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9" w:rsidRPr="00390869" w:rsidRDefault="00390869" w:rsidP="00390869">
      <w:pPr>
        <w:spacing w:after="36" w:line="265" w:lineRule="auto"/>
        <w:ind w:left="-5" w:hanging="10"/>
        <w:rPr>
          <w:rFonts w:ascii="Arial" w:eastAsia="Arial" w:hAnsi="Arial" w:cs="Arial"/>
          <w:sz w:val="19"/>
          <w:lang w:val="sr-Cyrl-RS"/>
        </w:rPr>
      </w:pPr>
      <w:r w:rsidRPr="00390869">
        <w:rPr>
          <w:rFonts w:ascii="Arial" w:eastAsia="Arial" w:hAnsi="Arial" w:cs="Arial"/>
          <w:sz w:val="19"/>
        </w:rPr>
        <w:t xml:space="preserve">РЕПУБЛИКА СРБИЈА 18000 </w:t>
      </w:r>
      <w:r w:rsidRPr="00390869">
        <w:rPr>
          <w:rFonts w:ascii="Arial" w:eastAsia="Arial" w:hAnsi="Arial" w:cs="Arial"/>
          <w:sz w:val="19"/>
          <w:lang w:val="sr-Cyrl-RS"/>
        </w:rPr>
        <w:t>Ниш</w:t>
      </w:r>
    </w:p>
    <w:p w:rsidR="00390869" w:rsidRPr="00E31AE4" w:rsidRDefault="00390869" w:rsidP="00E31AE4">
      <w:pPr>
        <w:tabs>
          <w:tab w:val="left" w:pos="13425"/>
        </w:tabs>
        <w:spacing w:after="4" w:line="265" w:lineRule="auto"/>
        <w:ind w:left="-5" w:hanging="10"/>
        <w:rPr>
          <w:rFonts w:ascii="Arial" w:eastAsia="Arial" w:hAnsi="Arial" w:cs="Arial"/>
          <w:sz w:val="19"/>
        </w:rPr>
      </w:pPr>
      <w:r w:rsidRPr="00390869">
        <w:rPr>
          <w:rFonts w:ascii="Arial" w:eastAsia="Arial" w:hAnsi="Arial" w:cs="Arial"/>
          <w:sz w:val="19"/>
          <w:lang w:val="sr-Cyrl-RS"/>
        </w:rPr>
        <w:t>ГРАД НИШ, Милојка Лешјанина 41</w:t>
      </w:r>
      <w:r w:rsidR="00E31AE4">
        <w:rPr>
          <w:rFonts w:ascii="Arial" w:eastAsia="Arial" w:hAnsi="Arial" w:cs="Arial"/>
          <w:sz w:val="19"/>
          <w:lang w:val="sr-Cyrl-RS"/>
        </w:rPr>
        <w:tab/>
      </w:r>
      <w:bookmarkStart w:id="0" w:name="_GoBack"/>
      <w:bookmarkEnd w:id="0"/>
    </w:p>
    <w:p w:rsidR="00390869" w:rsidRPr="00390869" w:rsidRDefault="00390869" w:rsidP="00390869">
      <w:pPr>
        <w:tabs>
          <w:tab w:val="right" w:pos="15932"/>
        </w:tabs>
        <w:spacing w:after="4" w:line="265" w:lineRule="auto"/>
        <w:ind w:left="-5" w:hanging="10"/>
        <w:rPr>
          <w:rFonts w:ascii="Arial" w:eastAsia="Arial" w:hAnsi="Arial" w:cs="Arial"/>
          <w:sz w:val="19"/>
        </w:rPr>
      </w:pPr>
      <w:r w:rsidRPr="00390869">
        <w:rPr>
          <w:rFonts w:ascii="Arial" w:eastAsia="Arial" w:hAnsi="Arial" w:cs="Arial"/>
          <w:sz w:val="19"/>
        </w:rPr>
        <w:t>СЛУЖБА ЗА БУЏЕТСКУ ИНСПЕКЦИЈУ</w:t>
      </w:r>
      <w:r w:rsidRPr="00390869">
        <w:rPr>
          <w:rFonts w:ascii="Arial" w:eastAsia="Arial" w:hAnsi="Arial" w:cs="Arial"/>
          <w:sz w:val="19"/>
          <w:lang w:val="sr-Cyrl-RS"/>
        </w:rPr>
        <w:t xml:space="preserve"> </w:t>
      </w:r>
      <w:r w:rsidRPr="00390869">
        <w:rPr>
          <w:rFonts w:ascii="Arial" w:eastAsia="Arial" w:hAnsi="Arial" w:cs="Arial"/>
          <w:sz w:val="19"/>
        </w:rPr>
        <w:t xml:space="preserve">Телeфон: </w:t>
      </w:r>
      <w:r w:rsidRPr="00390869">
        <w:rPr>
          <w:rFonts w:ascii="Arial" w:eastAsia="Arial" w:hAnsi="Arial" w:cs="Arial"/>
          <w:sz w:val="19"/>
          <w:lang w:val="sr-Cyrl-RS"/>
        </w:rPr>
        <w:t>018/203-104</w:t>
      </w:r>
      <w:r>
        <w:rPr>
          <w:rFonts w:ascii="Arial" w:eastAsia="Arial" w:hAnsi="Arial" w:cs="Arial"/>
          <w:sz w:val="19"/>
          <w:lang w:val="sr-Cyrl-RS"/>
        </w:rPr>
        <w:tab/>
      </w:r>
      <w:r>
        <w:rPr>
          <w:rFonts w:ascii="Arial" w:eastAsia="Arial" w:hAnsi="Arial" w:cs="Arial"/>
          <w:sz w:val="19"/>
          <w:lang w:val="sr-Latn-RS"/>
        </w:rPr>
        <w:t>email:aleksandar.pavlovic</w:t>
      </w:r>
      <w:r>
        <w:rPr>
          <w:rFonts w:ascii="Arial" w:eastAsia="Arial" w:hAnsi="Arial" w:cs="Arial"/>
          <w:sz w:val="19"/>
        </w:rPr>
        <w:t>@gu.ni.rs</w:t>
      </w:r>
    </w:p>
    <w:p w:rsidR="005A2DD7" w:rsidRDefault="00276DDE" w:rsidP="00FE39E2">
      <w:pPr>
        <w:spacing w:after="190"/>
      </w:pPr>
      <w:r>
        <w:rPr>
          <w:rFonts w:ascii="Arial" w:eastAsia="Arial" w:hAnsi="Arial" w:cs="Arial"/>
          <w:b/>
          <w:sz w:val="20"/>
        </w:rPr>
        <w:t xml:space="preserve">Контролна листа за вршење инспекцијског надзора код јавних служби чији су оснивачи град </w:t>
      </w:r>
      <w:r w:rsidR="00390869">
        <w:rPr>
          <w:rFonts w:ascii="Arial" w:eastAsia="Arial" w:hAnsi="Arial" w:cs="Arial"/>
          <w:b/>
          <w:sz w:val="20"/>
          <w:lang w:val="sr-Cyrl-RS"/>
        </w:rPr>
        <w:t>Ниш</w:t>
      </w:r>
      <w:r>
        <w:rPr>
          <w:rFonts w:ascii="Arial" w:eastAsia="Arial" w:hAnsi="Arial" w:cs="Arial"/>
          <w:b/>
          <w:sz w:val="20"/>
        </w:rPr>
        <w:t xml:space="preserve"> и градске општ</w:t>
      </w:r>
      <w:r w:rsidR="00390869">
        <w:rPr>
          <w:rFonts w:ascii="Arial" w:eastAsia="Arial" w:hAnsi="Arial" w:cs="Arial"/>
          <w:b/>
          <w:sz w:val="20"/>
        </w:rPr>
        <w:t xml:space="preserve">ине на територији града </w:t>
      </w:r>
      <w:r w:rsidR="00390869">
        <w:rPr>
          <w:rFonts w:ascii="Arial" w:eastAsia="Arial" w:hAnsi="Arial" w:cs="Arial"/>
          <w:b/>
          <w:sz w:val="20"/>
          <w:lang w:val="sr-Cyrl-RS"/>
        </w:rPr>
        <w:t>Ниша</w:t>
      </w:r>
      <w:r>
        <w:rPr>
          <w:rFonts w:ascii="Arial" w:eastAsia="Arial" w:hAnsi="Arial" w:cs="Arial"/>
          <w:b/>
          <w:sz w:val="20"/>
        </w:rPr>
        <w:t>, који воде пословне књиге у складу са структуром конта која је прописана Правилником о стандардном класификационом оквиру и контном плану за буџетски систем</w:t>
      </w:r>
    </w:p>
    <w:tbl>
      <w:tblPr>
        <w:tblStyle w:val="TableGrid"/>
        <w:tblW w:w="15991" w:type="dxa"/>
        <w:tblInd w:w="-30" w:type="dxa"/>
        <w:tblCellMar>
          <w:top w:w="5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628"/>
        <w:gridCol w:w="8363"/>
      </w:tblGrid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Назив корисника</w:t>
            </w:r>
            <w:r>
              <w:rPr>
                <w:rFonts w:ascii="Arial" w:eastAsia="Arial" w:hAnsi="Arial" w:cs="Arial"/>
                <w:color w:val="FF0000"/>
                <w:sz w:val="19"/>
              </w:rPr>
              <w:t>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Адреса (улица и број):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ПИБ: 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Матични број: 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Број рачуна/подрачуна: 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Телефон: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2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интернет страна: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Име, презиме и функција одговорног лица: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15991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неодређено време на дан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одређено време на дан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делу на дан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и датум налога за инспекцијску контролу: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Предмет инспекцијске контроле: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Контролисани период: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Период вршења контроле: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6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Датум сачињавања контролне листе:</w:t>
            </w:r>
          </w:p>
        </w:tc>
        <w:tc>
          <w:tcPr>
            <w:tcW w:w="836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A2DD7" w:rsidRDefault="005A2DD7"/>
        </w:tc>
      </w:tr>
    </w:tbl>
    <w:p w:rsidR="005A2DD7" w:rsidRDefault="005A2DD7">
      <w:pPr>
        <w:spacing w:after="0"/>
        <w:ind w:left="-286" w:right="16218"/>
      </w:pPr>
    </w:p>
    <w:tbl>
      <w:tblPr>
        <w:tblStyle w:val="TableGrid"/>
        <w:tblW w:w="15989" w:type="dxa"/>
        <w:tblInd w:w="-28" w:type="dxa"/>
        <w:tblCellMar>
          <w:top w:w="33" w:type="dxa"/>
          <w:right w:w="34" w:type="dxa"/>
        </w:tblCellMar>
        <w:tblLook w:val="04A0" w:firstRow="1" w:lastRow="0" w:firstColumn="1" w:lastColumn="0" w:noHBand="0" w:noVBand="1"/>
      </w:tblPr>
      <w:tblGrid>
        <w:gridCol w:w="407"/>
        <w:gridCol w:w="7109"/>
        <w:gridCol w:w="480"/>
        <w:gridCol w:w="260"/>
        <w:gridCol w:w="326"/>
        <w:gridCol w:w="733"/>
        <w:gridCol w:w="685"/>
        <w:gridCol w:w="2351"/>
        <w:gridCol w:w="573"/>
        <w:gridCol w:w="341"/>
        <w:gridCol w:w="2724"/>
      </w:tblGrid>
      <w:tr w:rsidR="005A2DD7">
        <w:trPr>
          <w:trHeight w:val="1244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ПИТАЊЕ</w:t>
            </w:r>
          </w:p>
        </w:tc>
        <w:tc>
          <w:tcPr>
            <w:tcW w:w="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453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12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A2DD7" w:rsidRDefault="00276DDE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3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A2DD7" w:rsidRDefault="00276DDE">
            <w:pPr>
              <w:spacing w:after="0"/>
              <w:ind w:left="68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A2DD7">
        <w:trPr>
          <w:trHeight w:val="271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>ОПШТА И ПОЈЕДИНАЧНА АКТА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83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награђивања запослених?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интерни акт којим је регулисано право коришћења средстава на име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репрезентације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о условима и начину коришћења платних картица?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Попис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Финансијски план, програм рада и извештај о раду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сачињен предлог финансијског плана?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lastRenderedPageBreak/>
              <w:t>16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усвојен финансијски план од стране органа управљања?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су  измене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и допуне финансијског плана усвојене од стране органа управљања (уколико их је било)?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програм рада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измене и допуне програма рада (уколико их је било) достављене на усвајање надлежном органу?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извештаји о раду достављени на усвајање надлежном органу у прописаном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Евидентирање прихода и расхода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финансијски извештај садржи: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капиталним издацима и финансирању?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</w:tbl>
    <w:p w:rsidR="005A2DD7" w:rsidRDefault="005A2DD7">
      <w:pPr>
        <w:spacing w:after="0"/>
        <w:ind w:left="-286" w:right="16218"/>
      </w:pPr>
    </w:p>
    <w:tbl>
      <w:tblPr>
        <w:tblStyle w:val="TableGrid"/>
        <w:tblW w:w="15989" w:type="dxa"/>
        <w:tblInd w:w="-28" w:type="dxa"/>
        <w:tblCellMar>
          <w:top w:w="38" w:type="dxa"/>
          <w:right w:w="7" w:type="dxa"/>
        </w:tblCellMar>
        <w:tblLook w:val="04A0" w:firstRow="1" w:lastRow="0" w:firstColumn="1" w:lastColumn="0" w:noHBand="0" w:noVBand="1"/>
      </w:tblPr>
      <w:tblGrid>
        <w:gridCol w:w="407"/>
        <w:gridCol w:w="7111"/>
        <w:gridCol w:w="480"/>
        <w:gridCol w:w="266"/>
        <w:gridCol w:w="319"/>
        <w:gridCol w:w="736"/>
        <w:gridCol w:w="685"/>
        <w:gridCol w:w="2350"/>
        <w:gridCol w:w="572"/>
        <w:gridCol w:w="339"/>
        <w:gridCol w:w="2724"/>
      </w:tblGrid>
      <w:tr w:rsidR="005A2DD7">
        <w:trPr>
          <w:trHeight w:val="1244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453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12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A2DD7" w:rsidRDefault="00276DDE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A2DD7" w:rsidRDefault="00276DDE">
            <w:pPr>
              <w:spacing w:after="0"/>
              <w:ind w:left="68" w:right="15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новчаним токовима?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биланс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стања?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биланс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прихода и расхода?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29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коришћењу средстава из текуће и сталне буџетске резерве?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извештај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 гаранцијама датим у току фискалне године?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објашњење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великих одступања између одобрених средстава и извршења?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lastRenderedPageBreak/>
              <w:t>33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proofErr w:type="gramStart"/>
            <w:r>
              <w:rPr>
                <w:rFonts w:ascii="Arial" w:eastAsia="Arial" w:hAnsi="Arial" w:cs="Arial"/>
                <w:sz w:val="17"/>
              </w:rPr>
              <w:t>преглед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годишњи финансијски извештаји предају у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Рачуноводствене исправе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 xml:space="preserve">Помоћне књиге и евиденције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купаца?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добављача?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залиха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књиге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плата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књига благајне?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 w:right="6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Приходи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</w:tbl>
    <w:p w:rsidR="005A2DD7" w:rsidRDefault="005A2DD7">
      <w:pPr>
        <w:spacing w:after="0"/>
        <w:ind w:left="-286" w:right="16218"/>
      </w:pPr>
    </w:p>
    <w:tbl>
      <w:tblPr>
        <w:tblStyle w:val="TableGrid"/>
        <w:tblW w:w="15989" w:type="dxa"/>
        <w:tblInd w:w="-28" w:type="dxa"/>
        <w:tblCellMar>
          <w:top w:w="36" w:type="dxa"/>
          <w:right w:w="8" w:type="dxa"/>
        </w:tblCellMar>
        <w:tblLook w:val="04A0" w:firstRow="1" w:lastRow="0" w:firstColumn="1" w:lastColumn="0" w:noHBand="0" w:noVBand="1"/>
      </w:tblPr>
      <w:tblGrid>
        <w:gridCol w:w="407"/>
        <w:gridCol w:w="7110"/>
        <w:gridCol w:w="480"/>
        <w:gridCol w:w="260"/>
        <w:gridCol w:w="326"/>
        <w:gridCol w:w="734"/>
        <w:gridCol w:w="685"/>
        <w:gridCol w:w="2350"/>
        <w:gridCol w:w="572"/>
        <w:gridCol w:w="341"/>
        <w:gridCol w:w="2724"/>
      </w:tblGrid>
      <w:tr w:rsidR="005A2DD7">
        <w:trPr>
          <w:trHeight w:val="1244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453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12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A2DD7" w:rsidRDefault="00276DDE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A2DD7" w:rsidRDefault="00276DDE">
            <w:pPr>
              <w:spacing w:after="0"/>
              <w:ind w:left="68" w:right="1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4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је одговор на претходно питање потврдан, потребно је одговорити на питања од редног броја 55 до </w:t>
            </w:r>
          </w:p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67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5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прибављена сагласност надлежног органа за давање у закуп?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5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поступак давања у закуп непокретности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спроведен  у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5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59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врши редовно фактурисање закупа?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 w:right="8"/>
            </w:pPr>
            <w:r>
              <w:rPr>
                <w:rFonts w:ascii="Arial" w:eastAsia="Arial" w:hAnsi="Arial" w:cs="Arial"/>
                <w:sz w:val="17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 w:right="11"/>
            </w:pPr>
            <w:r>
              <w:rPr>
                <w:rFonts w:ascii="Arial" w:eastAsia="Arial" w:hAnsi="Arial" w:cs="Arial"/>
                <w:sz w:val="17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5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lastRenderedPageBreak/>
              <w:t>65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5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7"/>
              </w:rPr>
              <w:t>67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6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Приходи од продаје добара, услуга и друго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68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7"/>
              </w:rPr>
              <w:t>Да ли је донет акт којим су утврђене цене добара, услуга и осталих прихода који се остварују из делатности?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РАСХОДИ И ИЗДАЦИ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69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зараде обрачунавају по коефицијентима прописаним Уредбом о коефицијентима за обрачун и исплату плата запослених у јавним службама?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акт којим је прописана основица за обрачун зарада (цена рада)?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је одговор на претходно питање потврдан, да ли је донет акт којим се утврђују права и обавезе запосленог за прековремени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рад ?</w:t>
            </w:r>
            <w:proofErr w:type="gram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</w:tbl>
    <w:p w:rsidR="005A2DD7" w:rsidRDefault="005A2DD7">
      <w:pPr>
        <w:spacing w:after="0"/>
        <w:ind w:left="-286" w:right="16218"/>
      </w:pPr>
    </w:p>
    <w:tbl>
      <w:tblPr>
        <w:tblStyle w:val="TableGrid"/>
        <w:tblW w:w="15989" w:type="dxa"/>
        <w:tblInd w:w="-28" w:type="dxa"/>
        <w:tblCellMar>
          <w:top w:w="36" w:type="dxa"/>
          <w:right w:w="13" w:type="dxa"/>
        </w:tblCellMar>
        <w:tblLook w:val="04A0" w:firstRow="1" w:lastRow="0" w:firstColumn="1" w:lastColumn="0" w:noHBand="0" w:noVBand="1"/>
      </w:tblPr>
      <w:tblGrid>
        <w:gridCol w:w="409"/>
        <w:gridCol w:w="7123"/>
        <w:gridCol w:w="479"/>
        <w:gridCol w:w="260"/>
        <w:gridCol w:w="326"/>
        <w:gridCol w:w="712"/>
        <w:gridCol w:w="685"/>
        <w:gridCol w:w="2354"/>
        <w:gridCol w:w="573"/>
        <w:gridCol w:w="341"/>
        <w:gridCol w:w="2727"/>
      </w:tblGrid>
      <w:tr w:rsidR="005A2DD7">
        <w:trPr>
          <w:trHeight w:val="1244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7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453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12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A2DD7" w:rsidRDefault="00276DDE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A2DD7" w:rsidRDefault="00276DDE">
            <w:pPr>
              <w:spacing w:after="0"/>
              <w:ind w:left="68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A2DD7">
        <w:trPr>
          <w:trHeight w:val="104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7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629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уз захтев за пренос средстава на име зарада достављају табеларни прегледи са подацима по сваком запосленом (име и презиме, радно место, коефицијент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,  висина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основице, минули рад, укупан нето, укупан бруто и друго)?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78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06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lastRenderedPageBreak/>
              <w:t>79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89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А) услуге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услуга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Б) добра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95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96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В) радови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97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lastRenderedPageBreak/>
              <w:t>98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7"/>
              </w:rPr>
              <w:t>99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водио грађевински дневник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,  у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100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1244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17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A2DD7" w:rsidRDefault="005A2DD7"/>
        </w:tc>
        <w:tc>
          <w:tcPr>
            <w:tcW w:w="2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-28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12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A2DD7" w:rsidRDefault="00276DDE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A2DD7" w:rsidRDefault="00276DDE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A2DD7" w:rsidRDefault="005A2DD7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A2DD7" w:rsidRDefault="00276DDE">
            <w:pPr>
              <w:spacing w:after="2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A2DD7" w:rsidRDefault="00276DDE">
            <w:pPr>
              <w:spacing w:after="0"/>
              <w:ind w:left="68" w:right="9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101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радови изведени у уговореном року?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47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102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103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7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418"/>
        </w:trPr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104</w:t>
            </w:r>
          </w:p>
        </w:tc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евидентирају расходи и издаци, по изворима финансирањима по појединачним програмима (манифестација, сајам и друго)?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55"/>
              <w:jc w:val="both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A2DD7" w:rsidRDefault="005A2DD7"/>
        </w:tc>
        <w:tc>
          <w:tcPr>
            <w:tcW w:w="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203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2DD7" w:rsidRDefault="00276DDE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</w:tbl>
    <w:p w:rsidR="005A2DD7" w:rsidRDefault="00276DDE">
      <w:pPr>
        <w:tabs>
          <w:tab w:val="center" w:pos="1313"/>
          <w:tab w:val="center" w:pos="9292"/>
        </w:tabs>
        <w:spacing w:after="4"/>
      </w:pPr>
      <w:r>
        <w:tab/>
      </w:r>
      <w:r>
        <w:rPr>
          <w:rFonts w:ascii="Arial" w:eastAsia="Arial" w:hAnsi="Arial" w:cs="Arial"/>
          <w:b/>
          <w:sz w:val="19"/>
        </w:rPr>
        <w:t>УКУПАН БРОЈ БОДОВА</w:t>
      </w:r>
      <w:r>
        <w:rPr>
          <w:rFonts w:ascii="Arial" w:eastAsia="Arial" w:hAnsi="Arial" w:cs="Arial"/>
          <w:b/>
          <w:sz w:val="19"/>
        </w:rPr>
        <w:tab/>
      </w:r>
      <w:r>
        <w:rPr>
          <w:noProof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813816" cy="201549"/>
                <wp:effectExtent l="0" t="0" r="0" b="0"/>
                <wp:docPr id="24154" name="Group 24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816" cy="201549"/>
                          <a:chOff x="0" y="0"/>
                          <a:chExt cx="813816" cy="201549"/>
                        </a:xfrm>
                      </wpg:grpSpPr>
                      <wps:wsp>
                        <wps:cNvPr id="37601" name="Shape 37601"/>
                        <wps:cNvSpPr/>
                        <wps:spPr>
                          <a:xfrm>
                            <a:off x="10668" y="10744"/>
                            <a:ext cx="79400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181661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2" name="Shape 37602"/>
                        <wps:cNvSpPr/>
                        <wps:spPr>
                          <a:xfrm>
                            <a:off x="0" y="76"/>
                            <a:ext cx="21336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47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3" name="Shape 37603"/>
                        <wps:cNvSpPr/>
                        <wps:spPr>
                          <a:xfrm>
                            <a:off x="792480" y="21412"/>
                            <a:ext cx="2133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013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4" name="Shape 37604"/>
                        <wps:cNvSpPr/>
                        <wps:spPr>
                          <a:xfrm>
                            <a:off x="21336" y="0"/>
                            <a:ext cx="79248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21336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5" name="Shape 37605"/>
                        <wps:cNvSpPr/>
                        <wps:spPr>
                          <a:xfrm>
                            <a:off x="21336" y="180213"/>
                            <a:ext cx="79248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21336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  <a:lnTo>
                                  <a:pt x="79248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54" style="width:64.08pt;height:15.87pt;mso-position-horizontal-relative:char;mso-position-vertical-relative:line" coordsize="8138,2015">
                <v:shape id="Shape 37606" style="position:absolute;width:7940;height:1816;left:106;top:107;" coordsize="794004,181661" path="m0,0l794004,0l794004,181661l0,181661l0,0">
                  <v:stroke weight="0pt" endcap="flat" joinstyle="miter" miterlimit="10" on="false" color="#000000" opacity="0"/>
                  <v:fill on="true" color="#d9d9d9"/>
                </v:shape>
                <v:shape id="Shape 37607" style="position:absolute;width:213;height:2014;left:0;top:0;" coordsize="21336,201473" path="m0,0l21336,0l21336,201473l0,201473l0,0">
                  <v:stroke weight="0pt" endcap="flat" joinstyle="miter" miterlimit="10" on="false" color="#000000" opacity="0"/>
                  <v:fill on="true" color="#000000"/>
                </v:shape>
                <v:shape id="Shape 37608" style="position:absolute;width:213;height:1801;left:7924;top:214;" coordsize="21336,180137" path="m0,0l21336,0l21336,180137l0,180137l0,0">
                  <v:stroke weight="0pt" endcap="flat" joinstyle="miter" miterlimit="10" on="false" color="#000000" opacity="0"/>
                  <v:fill on="true" color="#000000"/>
                </v:shape>
                <v:shape id="Shape 37609" style="position:absolute;width:7924;height:213;left:213;top:0;" coordsize="792480,21336" path="m0,0l792480,0l792480,21336l0,21336l0,0">
                  <v:stroke weight="0pt" endcap="flat" joinstyle="miter" miterlimit="10" on="false" color="#000000" opacity="0"/>
                  <v:fill on="true" color="#000000"/>
                </v:shape>
                <v:shape id="Shape 37610" style="position:absolute;width:7924;height:213;left:213;top:1802;" coordsize="792480,21336" path="m0,0l792480,0l792480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5A2DD7" w:rsidRDefault="00276DDE">
      <w:pPr>
        <w:spacing w:after="240"/>
        <w:ind w:left="-5" w:hanging="10"/>
      </w:pPr>
      <w:r>
        <w:rPr>
          <w:rFonts w:ascii="Arial" w:eastAsia="Arial" w:hAnsi="Arial" w:cs="Arial"/>
          <w:b/>
          <w:sz w:val="19"/>
        </w:rPr>
        <w:lastRenderedPageBreak/>
        <w:t>Објашњења за попуњавање контролне листе:</w:t>
      </w:r>
    </w:p>
    <w:p w:rsidR="005A2DD7" w:rsidRDefault="00276DDE">
      <w:pPr>
        <w:spacing w:after="4"/>
        <w:ind w:left="-5" w:hanging="10"/>
      </w:pPr>
      <w:r>
        <w:rPr>
          <w:rFonts w:ascii="Arial" w:eastAsia="Arial" w:hAnsi="Arial" w:cs="Arial"/>
          <w:b/>
          <w:sz w:val="19"/>
        </w:rPr>
        <w:t>Колона "делимично"</w:t>
      </w:r>
      <w:r>
        <w:rPr>
          <w:rFonts w:ascii="Arial" w:eastAsia="Arial" w:hAnsi="Arial" w:cs="Arial"/>
          <w:sz w:val="19"/>
        </w:rPr>
        <w:t xml:space="preserve"> се попуњава у случајевима када надзирани субјект за одређено питање </w:t>
      </w:r>
      <w:proofErr w:type="gramStart"/>
      <w:r>
        <w:rPr>
          <w:rFonts w:ascii="Arial" w:eastAsia="Arial" w:hAnsi="Arial" w:cs="Arial"/>
          <w:sz w:val="19"/>
        </w:rPr>
        <w:t>има  одговор</w:t>
      </w:r>
      <w:proofErr w:type="gramEnd"/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делимично, дужан да за сваки одговор "делимично" дâ образложење у табели.</w:t>
      </w:r>
    </w:p>
    <w:p w:rsidR="005A2DD7" w:rsidRDefault="00276DDE">
      <w:pPr>
        <w:spacing w:after="4"/>
        <w:ind w:left="-5" w:hanging="10"/>
      </w:pPr>
      <w:r>
        <w:rPr>
          <w:rFonts w:ascii="Arial" w:eastAsia="Arial" w:hAnsi="Arial" w:cs="Arial"/>
          <w:b/>
          <w:sz w:val="19"/>
        </w:rPr>
        <w:t>Пример:</w:t>
      </w:r>
    </w:p>
    <w:p w:rsidR="005A2DD7" w:rsidRDefault="00276DDE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Да ли се достављају периодични извештаји о извршењу буџета директном кориснику у року од десет дана по истеку тромесечја?</w:t>
      </w:r>
    </w:p>
    <w:p w:rsidR="005A2DD7" w:rsidRDefault="00276DDE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Одговор: </w:t>
      </w:r>
      <w:r>
        <w:rPr>
          <w:rFonts w:ascii="Arial" w:eastAsia="Arial" w:hAnsi="Arial" w:cs="Arial"/>
          <w:sz w:val="19"/>
        </w:rPr>
        <w:t xml:space="preserve">делимично. </w:t>
      </w:r>
    </w:p>
    <w:p w:rsidR="005A2DD7" w:rsidRDefault="00276DDE">
      <w:pPr>
        <w:spacing w:after="406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Образложење: </w:t>
      </w:r>
      <w:r>
        <w:rPr>
          <w:rFonts w:ascii="Arial" w:eastAsia="Arial" w:hAnsi="Arial" w:cs="Arial"/>
          <w:sz w:val="19"/>
        </w:rPr>
        <w:t>Надзирани субјект</w:t>
      </w:r>
      <w:r>
        <w:rPr>
          <w:rFonts w:ascii="Arial" w:eastAsia="Arial" w:hAnsi="Arial" w:cs="Arial"/>
          <w:b/>
          <w:sz w:val="19"/>
        </w:rPr>
        <w:t xml:space="preserve"> "__________"</w:t>
      </w:r>
      <w:r>
        <w:rPr>
          <w:rFonts w:ascii="Arial" w:eastAsia="Arial" w:hAnsi="Arial" w:cs="Arial"/>
          <w:sz w:val="19"/>
        </w:rPr>
        <w:t xml:space="preserve"> је три извештаја доставио у прописаном року, а један није.</w:t>
      </w:r>
    </w:p>
    <w:p w:rsidR="005A2DD7" w:rsidRDefault="00276DDE">
      <w:pPr>
        <w:spacing w:after="0" w:line="265" w:lineRule="auto"/>
        <w:ind w:left="-5" w:hanging="10"/>
      </w:pPr>
      <w:proofErr w:type="gramStart"/>
      <w:r>
        <w:rPr>
          <w:rFonts w:ascii="Arial" w:eastAsia="Arial" w:hAnsi="Arial" w:cs="Arial"/>
          <w:b/>
          <w:sz w:val="19"/>
        </w:rPr>
        <w:t>Колона "Напомена"</w:t>
      </w:r>
      <w:r>
        <w:rPr>
          <w:rFonts w:ascii="Arial" w:eastAsia="Arial" w:hAnsi="Arial" w:cs="Arial"/>
          <w:sz w:val="19"/>
        </w:rPr>
        <w:t xml:space="preserve"> попуњава се у случајевима када надзирани субјект, у свом пословању нема одређени догађај.</w:t>
      </w:r>
      <w:proofErr w:type="gramEnd"/>
      <w:r>
        <w:rPr>
          <w:rFonts w:ascii="Arial" w:eastAsia="Arial" w:hAnsi="Arial" w:cs="Arial"/>
          <w:sz w:val="19"/>
        </w:rPr>
        <w:t xml:space="preserve"> </w:t>
      </w:r>
      <w:proofErr w:type="gramStart"/>
      <w:r>
        <w:rPr>
          <w:rFonts w:ascii="Arial" w:eastAsia="Arial" w:hAnsi="Arial" w:cs="Arial"/>
          <w:sz w:val="19"/>
        </w:rPr>
        <w:t>Потребно је да се у табели наведе образложење.</w:t>
      </w:r>
      <w:proofErr w:type="gramEnd"/>
    </w:p>
    <w:p w:rsidR="005A2DD7" w:rsidRDefault="00276DDE">
      <w:pPr>
        <w:spacing w:after="4"/>
        <w:ind w:left="-5" w:hanging="10"/>
      </w:pPr>
      <w:r>
        <w:rPr>
          <w:rFonts w:ascii="Arial" w:eastAsia="Arial" w:hAnsi="Arial" w:cs="Arial"/>
          <w:b/>
          <w:sz w:val="19"/>
        </w:rPr>
        <w:t xml:space="preserve">Пример:  </w:t>
      </w:r>
    </w:p>
    <w:p w:rsidR="005A2DD7" w:rsidRDefault="00276DDE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 Да ли је поступак давања у закуп непокретности </w:t>
      </w:r>
      <w:proofErr w:type="gramStart"/>
      <w:r>
        <w:rPr>
          <w:rFonts w:ascii="Arial" w:eastAsia="Arial" w:hAnsi="Arial" w:cs="Arial"/>
          <w:sz w:val="19"/>
        </w:rPr>
        <w:t>спроведен  у</w:t>
      </w:r>
      <w:proofErr w:type="gramEnd"/>
      <w:r>
        <w:rPr>
          <w:rFonts w:ascii="Arial" w:eastAsia="Arial" w:hAnsi="Arial" w:cs="Arial"/>
          <w:sz w:val="19"/>
        </w:rPr>
        <w:t xml:space="preserve">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</w:r>
    </w:p>
    <w:p w:rsidR="005A2DD7" w:rsidRDefault="00276DDE">
      <w:pPr>
        <w:spacing w:after="543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Образложење:</w:t>
      </w:r>
      <w:r>
        <w:rPr>
          <w:rFonts w:ascii="Arial" w:eastAsia="Arial" w:hAnsi="Arial" w:cs="Arial"/>
          <w:sz w:val="19"/>
        </w:rPr>
        <w:t xml:space="preserve"> Надзирани субјект "______</w:t>
      </w:r>
      <w:proofErr w:type="gramStart"/>
      <w:r>
        <w:rPr>
          <w:rFonts w:ascii="Arial" w:eastAsia="Arial" w:hAnsi="Arial" w:cs="Arial"/>
          <w:sz w:val="19"/>
        </w:rPr>
        <w:t>"  нема</w:t>
      </w:r>
      <w:proofErr w:type="gramEnd"/>
      <w:r>
        <w:rPr>
          <w:rFonts w:ascii="Arial" w:eastAsia="Arial" w:hAnsi="Arial" w:cs="Arial"/>
          <w:sz w:val="19"/>
        </w:rPr>
        <w:t xml:space="preserve"> непокретности које издаје у закуп.</w:t>
      </w:r>
    </w:p>
    <w:p w:rsidR="005A2DD7" w:rsidRDefault="00276DDE">
      <w:pPr>
        <w:spacing w:after="236"/>
        <w:ind w:left="-5" w:hanging="10"/>
      </w:pPr>
      <w:r>
        <w:rPr>
          <w:rFonts w:ascii="Arial" w:eastAsia="Arial" w:hAnsi="Arial" w:cs="Arial"/>
          <w:b/>
          <w:sz w:val="19"/>
        </w:rPr>
        <w:t>Максимални број бодова, по овој контролној листи је 254 бодова (9 питања х 1 бод, 56 питања х 2 бода, 31 питања х 3 бода, 8 питања х 5 бодова)</w:t>
      </w:r>
    </w:p>
    <w:p w:rsidR="005A2DD7" w:rsidRDefault="00276DDE">
      <w:pPr>
        <w:spacing w:after="0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Уколико надзирани субјект није одговорио на сва питања из контролне листе , већ је дато образложење у колони "Напомена", укупан број бодова се смањује за број бодова за неодговорена питања. </w:t>
      </w:r>
      <w:proofErr w:type="gramStart"/>
      <w:r>
        <w:rPr>
          <w:rFonts w:ascii="Arial" w:eastAsia="Arial" w:hAnsi="Arial" w:cs="Arial"/>
          <w:sz w:val="19"/>
        </w:rPr>
        <w:t>Тако добијени број бодова представља укупан број бодова на основу ког се утврђује ниво ризика.</w:t>
      </w:r>
      <w:proofErr w:type="gramEnd"/>
    </w:p>
    <w:p w:rsidR="005A2DD7" w:rsidRDefault="00276DDE">
      <w:pPr>
        <w:spacing w:after="0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Пример: надзирани субјект је одговорио на 90 питања - укупно 180 бодова, од максималних 210 бодова. </w:t>
      </w:r>
      <w:proofErr w:type="gramStart"/>
      <w:r>
        <w:rPr>
          <w:rFonts w:ascii="Arial" w:eastAsia="Arial" w:hAnsi="Arial" w:cs="Arial"/>
          <w:sz w:val="19"/>
        </w:rPr>
        <w:t>Након унетих одговора у контролну листу, укупан број бодова је 130.</w:t>
      </w:r>
      <w:proofErr w:type="gramEnd"/>
      <w:r>
        <w:rPr>
          <w:rFonts w:ascii="Arial" w:eastAsia="Arial" w:hAnsi="Arial" w:cs="Arial"/>
          <w:sz w:val="19"/>
        </w:rPr>
        <w:t xml:space="preserve"> Проценат ризика се израчунава: </w:t>
      </w:r>
    </w:p>
    <w:p w:rsidR="005A2DD7" w:rsidRDefault="00276DDE">
      <w:pPr>
        <w:spacing w:after="157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130/180*100%=72% </w:t>
      </w:r>
    </w:p>
    <w:p w:rsidR="005A2DD7" w:rsidRDefault="00276DDE">
      <w:pPr>
        <w:spacing w:after="77"/>
        <w:ind w:left="420" w:hanging="10"/>
      </w:pPr>
      <w:r>
        <w:rPr>
          <w:rFonts w:ascii="Arial" w:eastAsia="Arial" w:hAnsi="Arial" w:cs="Arial"/>
          <w:b/>
          <w:sz w:val="19"/>
        </w:rPr>
        <w:t>Образложење степена ризика: ________________________________________________________________________________________________________________________________________</w:t>
      </w:r>
    </w:p>
    <w:tbl>
      <w:tblPr>
        <w:tblStyle w:val="TableGrid"/>
        <w:tblW w:w="11908" w:type="dxa"/>
        <w:tblInd w:w="380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217"/>
        <w:gridCol w:w="2319"/>
        <w:gridCol w:w="2372"/>
      </w:tblGrid>
      <w:tr w:rsidR="005A2DD7">
        <w:trPr>
          <w:trHeight w:val="271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Степен ризика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Проценат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број бодова</w:t>
            </w:r>
          </w:p>
        </w:tc>
      </w:tr>
      <w:tr w:rsidR="005A2DD7">
        <w:trPr>
          <w:trHeight w:val="271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Незнатан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9"/>
              </w:rPr>
              <w:t>95-100%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Низак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9"/>
              </w:rPr>
              <w:t>89-94%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Средњи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9"/>
              </w:rPr>
              <w:t>83-88%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71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Висок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9"/>
              </w:rPr>
              <w:t>77-82%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  <w:tr w:rsidR="005A2DD7">
        <w:trPr>
          <w:trHeight w:val="272"/>
        </w:trPr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Критичан</w:t>
            </w:r>
          </w:p>
        </w:tc>
        <w:tc>
          <w:tcPr>
            <w:tcW w:w="2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276DDE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76% и мање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DD7" w:rsidRDefault="005A2DD7"/>
        </w:tc>
      </w:tr>
    </w:tbl>
    <w:p w:rsidR="005A2DD7" w:rsidRDefault="00276DDE">
      <w:pPr>
        <w:spacing w:after="177"/>
        <w:ind w:left="-5" w:hanging="10"/>
      </w:pPr>
      <w:r>
        <w:rPr>
          <w:rFonts w:ascii="Arial" w:eastAsia="Arial" w:hAnsi="Arial" w:cs="Arial"/>
          <w:b/>
          <w:sz w:val="19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5479" w:type="dxa"/>
        <w:tblInd w:w="410" w:type="dxa"/>
        <w:tblLook w:val="04A0" w:firstRow="1" w:lastRow="0" w:firstColumn="1" w:lastColumn="0" w:noHBand="0" w:noVBand="1"/>
      </w:tblPr>
      <w:tblGrid>
        <w:gridCol w:w="11886"/>
        <w:gridCol w:w="3593"/>
      </w:tblGrid>
      <w:tr w:rsidR="005A2DD7">
        <w:trPr>
          <w:trHeight w:val="730"/>
        </w:trPr>
        <w:tc>
          <w:tcPr>
            <w:tcW w:w="12542" w:type="dxa"/>
            <w:tcBorders>
              <w:top w:val="nil"/>
              <w:left w:val="nil"/>
              <w:bottom w:val="nil"/>
              <w:right w:val="nil"/>
            </w:tcBorders>
          </w:tcPr>
          <w:p w:rsidR="005A2DD7" w:rsidRDefault="00276DDE">
            <w:pPr>
              <w:spacing w:after="315"/>
            </w:pPr>
            <w:r>
              <w:rPr>
                <w:rFonts w:ascii="Arial" w:eastAsia="Arial" w:hAnsi="Arial" w:cs="Arial"/>
                <w:b/>
                <w:sz w:val="19"/>
              </w:rPr>
              <w:t>ОДГОВОРНО ЛИЦЕ КОНТРОЛИСАНОГ  СУБЈЕКТА</w:t>
            </w:r>
          </w:p>
          <w:p w:rsidR="005A2DD7" w:rsidRDefault="00276DDE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___________________________________________________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5A2DD7" w:rsidRDefault="00276DDE">
            <w:pPr>
              <w:spacing w:after="39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БУЏЕТСКИ ИНСПЕКТОР(И)</w:t>
            </w:r>
          </w:p>
          <w:p w:rsidR="005A2DD7" w:rsidRDefault="00276DDE">
            <w:pPr>
              <w:spacing w:after="39"/>
              <w:ind w:left="43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_________________________________</w:t>
            </w:r>
          </w:p>
          <w:p w:rsidR="005A2DD7" w:rsidRDefault="00276DD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__________________________________</w:t>
            </w:r>
          </w:p>
        </w:tc>
      </w:tr>
    </w:tbl>
    <w:p w:rsidR="005A2DD7" w:rsidRDefault="00276DDE">
      <w:pPr>
        <w:spacing w:after="274"/>
        <w:ind w:right="87"/>
        <w:jc w:val="right"/>
      </w:pPr>
      <w:r>
        <w:rPr>
          <w:rFonts w:ascii="Arial" w:eastAsia="Arial" w:hAnsi="Arial" w:cs="Arial"/>
          <w:sz w:val="19"/>
        </w:rPr>
        <w:t>_________________________________</w:t>
      </w:r>
    </w:p>
    <w:sectPr w:rsidR="005A2DD7">
      <w:pgSz w:w="16838" w:h="11906" w:orient="landscape"/>
      <w:pgMar w:top="183" w:right="620" w:bottom="361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A2DD7"/>
    <w:rsid w:val="002075C1"/>
    <w:rsid w:val="00276DDE"/>
    <w:rsid w:val="00390869"/>
    <w:rsid w:val="005A2DD7"/>
    <w:rsid w:val="00AB2476"/>
    <w:rsid w:val="00E31AE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9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69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6</cp:revision>
  <dcterms:created xsi:type="dcterms:W3CDTF">2018-01-24T12:05:00Z</dcterms:created>
  <dcterms:modified xsi:type="dcterms:W3CDTF">2020-02-04T09:37:00Z</dcterms:modified>
</cp:coreProperties>
</file>