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22" w:rsidRPr="001B51CF" w:rsidRDefault="00192A22" w:rsidP="00192A22">
      <w:pPr>
        <w:tabs>
          <w:tab w:val="right" w:pos="15906"/>
        </w:tabs>
        <w:spacing w:after="36" w:line="264" w:lineRule="auto"/>
        <w:rPr>
          <w:rFonts w:ascii="Arial" w:eastAsia="Arial" w:hAnsi="Arial" w:cs="Arial"/>
          <w:sz w:val="19"/>
        </w:rPr>
      </w:pPr>
      <w:r>
        <w:rPr>
          <w:rFonts w:ascii="Arial" w:eastAsia="Arial" w:hAnsi="Arial" w:cs="Arial"/>
          <w:sz w:val="19"/>
        </w:rPr>
        <w:t>РЕПУБЛИКА СРБИЈА 18000 Ниш</w:t>
      </w:r>
      <w:r>
        <w:rPr>
          <w:rFonts w:ascii="Arial" w:eastAsia="Arial" w:hAnsi="Arial" w:cs="Arial"/>
          <w:sz w:val="19"/>
        </w:rPr>
        <w:tab/>
      </w:r>
      <w:r>
        <w:rPr>
          <w:rFonts w:ascii="Arial" w:eastAsia="Arial" w:hAnsi="Arial" w:cs="Arial"/>
          <w:sz w:val="19"/>
          <w:lang w:val="sr-Latn-RS"/>
        </w:rPr>
        <w:t>email:aleksandar.pavlovic@gu.ni.rs</w:t>
      </w:r>
    </w:p>
    <w:p w:rsidR="00192A22" w:rsidRDefault="00192A22" w:rsidP="00C902CB">
      <w:pPr>
        <w:tabs>
          <w:tab w:val="left" w:pos="12975"/>
        </w:tabs>
        <w:spacing w:after="4" w:line="264" w:lineRule="auto"/>
        <w:ind w:left="-5" w:hanging="10"/>
        <w:rPr>
          <w:rFonts w:ascii="Arial" w:eastAsia="Arial" w:hAnsi="Arial" w:cs="Arial"/>
          <w:sz w:val="19"/>
        </w:rPr>
      </w:pPr>
      <w:r>
        <w:rPr>
          <w:rFonts w:ascii="Arial" w:eastAsia="Arial" w:hAnsi="Arial" w:cs="Arial"/>
          <w:sz w:val="19"/>
        </w:rPr>
        <w:t>ГРАД НИШ, Милојка Лешјанина 41</w:t>
      </w:r>
      <w:r w:rsidR="00C902CB">
        <w:rPr>
          <w:rFonts w:ascii="Arial" w:eastAsia="Arial" w:hAnsi="Arial" w:cs="Arial"/>
          <w:sz w:val="19"/>
        </w:rPr>
        <w:t xml:space="preserve">                                                                                                                                                                            </w:t>
      </w:r>
      <w:r w:rsidR="0058249D">
        <w:rPr>
          <w:rFonts w:ascii="Arial" w:eastAsia="Arial" w:hAnsi="Arial" w:cs="Arial"/>
          <w:sz w:val="19"/>
        </w:rPr>
        <w:t xml:space="preserve">              </w:t>
      </w:r>
      <w:bookmarkStart w:id="0" w:name="_GoBack"/>
      <w:bookmarkEnd w:id="0"/>
    </w:p>
    <w:p w:rsidR="00192A22" w:rsidRPr="001B51CF" w:rsidRDefault="00192A22" w:rsidP="00192A22">
      <w:pPr>
        <w:spacing w:after="4" w:line="264" w:lineRule="auto"/>
        <w:ind w:left="-5" w:hanging="10"/>
        <w:rPr>
          <w:rFonts w:ascii="Arial" w:eastAsia="Arial" w:hAnsi="Arial" w:cs="Arial"/>
          <w:sz w:val="19"/>
        </w:rPr>
      </w:pPr>
      <w:r>
        <w:rPr>
          <w:rFonts w:ascii="Arial" w:eastAsia="Arial" w:hAnsi="Arial" w:cs="Arial"/>
          <w:sz w:val="19"/>
        </w:rPr>
        <w:t>СЛУЖБА ЗА БУЏЕТСКУ ИНСПЕКЦИЈУ Телeфон: 018/203-104</w:t>
      </w:r>
    </w:p>
    <w:p w:rsidR="00AA6AA5" w:rsidRPr="00DE4A63" w:rsidRDefault="0024269C" w:rsidP="00192A22">
      <w:pPr>
        <w:pStyle w:val="Heading1"/>
        <w:jc w:val="left"/>
        <w:rPr>
          <w:lang w:val="sr-Cyrl-RS"/>
        </w:rPr>
      </w:pPr>
      <w:r>
        <w:t>Контролна листа за вршење инспекцијског надзора за област јавних набавки код корисника јавних средстава чије је седи</w:t>
      </w:r>
      <w:r w:rsidR="00DE4A63">
        <w:t xml:space="preserve">ште на територији града </w:t>
      </w:r>
      <w:r w:rsidR="00DE4A63">
        <w:rPr>
          <w:lang w:val="sr-Cyrl-RS"/>
        </w:rPr>
        <w:t>Ниша</w:t>
      </w:r>
    </w:p>
    <w:tbl>
      <w:tblPr>
        <w:tblStyle w:val="TableGrid"/>
        <w:tblW w:w="15425" w:type="dxa"/>
        <w:tblInd w:w="30" w:type="dxa"/>
        <w:tblCellMar>
          <w:top w:w="53" w:type="dxa"/>
          <w:left w:w="30" w:type="dxa"/>
          <w:right w:w="115" w:type="dxa"/>
        </w:tblCellMar>
        <w:tblLook w:val="04A0" w:firstRow="1" w:lastRow="0" w:firstColumn="1" w:lastColumn="0" w:noHBand="0" w:noVBand="1"/>
      </w:tblPr>
      <w:tblGrid>
        <w:gridCol w:w="7088"/>
        <w:gridCol w:w="8337"/>
      </w:tblGrid>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Назив корисника</w:t>
            </w:r>
            <w:r>
              <w:rPr>
                <w:rFonts w:ascii="Arial" w:eastAsia="Arial" w:hAnsi="Arial" w:cs="Arial"/>
                <w:color w:val="FF0000"/>
                <w:sz w:val="19"/>
              </w:rPr>
              <w:t>:</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Адреса (улица и број):</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 xml:space="preserve">ПИБ: </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 xml:space="preserve">Матични број: </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 xml:space="preserve">Број текућег рачуна/подрачуна: </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Телефон:</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интернет страна:</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E-mail:</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Име, презиме и функција одговорног лица:</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Број запослених на неодређено време на дан</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Број запослених на одређено време на дан</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Број лица ангажованих по уговору о привременим и повременим пословима на дан</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Број лица ангажованих по уговору о делу на дан</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Број и датум налога за инспекцијску контролу:</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Предмет инспекцијске контроле:</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lastRenderedPageBreak/>
              <w:t>Контролисани период:</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Период вршења контроле:</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r w:rsidR="00AA6AA5" w:rsidTr="00E247BF">
        <w:trPr>
          <w:trHeight w:val="274"/>
        </w:trPr>
        <w:tc>
          <w:tcPr>
            <w:tcW w:w="7088" w:type="dxa"/>
            <w:tcBorders>
              <w:top w:val="single" w:sz="7" w:space="0" w:color="808080"/>
              <w:left w:val="single" w:sz="7" w:space="0" w:color="808080"/>
              <w:bottom w:val="single" w:sz="7" w:space="0" w:color="808080"/>
              <w:right w:val="single" w:sz="7" w:space="0" w:color="808080"/>
            </w:tcBorders>
          </w:tcPr>
          <w:p w:rsidR="00AA6AA5" w:rsidRDefault="0024269C">
            <w:pPr>
              <w:spacing w:after="0"/>
            </w:pPr>
            <w:r>
              <w:rPr>
                <w:rFonts w:ascii="Arial" w:eastAsia="Arial" w:hAnsi="Arial" w:cs="Arial"/>
                <w:sz w:val="19"/>
              </w:rPr>
              <w:t>Датум сачињавања контролне листе:</w:t>
            </w:r>
          </w:p>
        </w:tc>
        <w:tc>
          <w:tcPr>
            <w:tcW w:w="8337" w:type="dxa"/>
            <w:tcBorders>
              <w:top w:val="single" w:sz="7" w:space="0" w:color="808080"/>
              <w:left w:val="single" w:sz="7" w:space="0" w:color="808080"/>
              <w:bottom w:val="single" w:sz="7" w:space="0" w:color="808080"/>
              <w:right w:val="single" w:sz="7" w:space="0" w:color="808080"/>
            </w:tcBorders>
          </w:tcPr>
          <w:p w:rsidR="00AA6AA5" w:rsidRDefault="00AA6AA5"/>
        </w:tc>
      </w:tr>
    </w:tbl>
    <w:p w:rsidR="00AA6AA5" w:rsidRDefault="00AA6AA5">
      <w:pPr>
        <w:spacing w:after="0"/>
        <w:ind w:left="-329" w:right="15756"/>
      </w:pPr>
    </w:p>
    <w:tbl>
      <w:tblPr>
        <w:tblStyle w:val="TableGrid"/>
        <w:tblW w:w="15483" w:type="dxa"/>
        <w:tblInd w:w="-28" w:type="dxa"/>
        <w:tblCellMar>
          <w:top w:w="34" w:type="dxa"/>
          <w:right w:w="8" w:type="dxa"/>
        </w:tblCellMar>
        <w:tblLook w:val="04A0" w:firstRow="1" w:lastRow="0" w:firstColumn="1" w:lastColumn="0" w:noHBand="0" w:noVBand="1"/>
      </w:tblPr>
      <w:tblGrid>
        <w:gridCol w:w="481"/>
        <w:gridCol w:w="6502"/>
        <w:gridCol w:w="409"/>
        <w:gridCol w:w="116"/>
        <w:gridCol w:w="559"/>
        <w:gridCol w:w="745"/>
        <w:gridCol w:w="499"/>
        <w:gridCol w:w="2253"/>
        <w:gridCol w:w="580"/>
        <w:gridCol w:w="281"/>
        <w:gridCol w:w="335"/>
        <w:gridCol w:w="2723"/>
      </w:tblGrid>
      <w:tr w:rsidR="00AA6AA5" w:rsidTr="00E247BF">
        <w:trPr>
          <w:trHeight w:val="1059"/>
        </w:trPr>
        <w:tc>
          <w:tcPr>
            <w:tcW w:w="481"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02"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6"/>
              <w:jc w:val="center"/>
            </w:pPr>
            <w:r>
              <w:rPr>
                <w:rFonts w:ascii="Arial" w:eastAsia="Arial" w:hAnsi="Arial" w:cs="Arial"/>
                <w:b/>
                <w:sz w:val="17"/>
              </w:rPr>
              <w:t>ПИТАЊА</w:t>
            </w:r>
          </w:p>
        </w:tc>
        <w:tc>
          <w:tcPr>
            <w:tcW w:w="409"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16"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5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24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2"/>
              <w:jc w:val="center"/>
            </w:pPr>
            <w:r>
              <w:rPr>
                <w:rFonts w:ascii="Arial" w:eastAsia="Arial" w:hAnsi="Arial" w:cs="Arial"/>
                <w:b/>
                <w:sz w:val="17"/>
              </w:rPr>
              <w:t>)</w:t>
            </w:r>
          </w:p>
        </w:tc>
        <w:tc>
          <w:tcPr>
            <w:tcW w:w="225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0"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1"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35"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2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1"/>
              <w:jc w:val="center"/>
            </w:pPr>
            <w:r>
              <w:rPr>
                <w:rFonts w:ascii="Arial" w:eastAsia="Arial" w:hAnsi="Arial" w:cs="Arial"/>
                <w:b/>
                <w:sz w:val="17"/>
              </w:rPr>
              <w:t>образложити</w:t>
            </w:r>
          </w:p>
        </w:tc>
      </w:tr>
      <w:tr w:rsidR="00AA6AA5" w:rsidTr="00E247BF">
        <w:trPr>
          <w:trHeight w:val="262"/>
        </w:trPr>
        <w:tc>
          <w:tcPr>
            <w:tcW w:w="481" w:type="dxa"/>
            <w:tcBorders>
              <w:top w:val="single" w:sz="7" w:space="0" w:color="000000"/>
              <w:left w:val="single" w:sz="7" w:space="0" w:color="000000"/>
              <w:bottom w:val="single" w:sz="7" w:space="0" w:color="000000"/>
              <w:right w:val="single" w:sz="7" w:space="0" w:color="000000"/>
            </w:tcBorders>
          </w:tcPr>
          <w:p w:rsidR="00AA6AA5" w:rsidRDefault="00AA6AA5"/>
        </w:tc>
        <w:tc>
          <w:tcPr>
            <w:tcW w:w="6502"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sz w:val="17"/>
              </w:rPr>
              <w:t>ОПШТА ПИТАЊА</w:t>
            </w:r>
          </w:p>
        </w:tc>
        <w:tc>
          <w:tcPr>
            <w:tcW w:w="409" w:type="dxa"/>
            <w:tcBorders>
              <w:top w:val="single" w:sz="7" w:space="0" w:color="000000"/>
              <w:left w:val="single" w:sz="7" w:space="0" w:color="000000"/>
              <w:bottom w:val="single" w:sz="7" w:space="0" w:color="000000"/>
              <w:right w:val="nil"/>
            </w:tcBorders>
          </w:tcPr>
          <w:p w:rsidR="00AA6AA5" w:rsidRDefault="00AA6AA5"/>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tcPr>
          <w:p w:rsidR="00AA6AA5" w:rsidRDefault="00AA6AA5"/>
        </w:tc>
        <w:tc>
          <w:tcPr>
            <w:tcW w:w="745"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tcPr>
          <w:p w:rsidR="00AA6AA5" w:rsidRDefault="00AA6AA5"/>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tcPr>
          <w:p w:rsidR="00AA6AA5" w:rsidRDefault="00AA6AA5"/>
        </w:tc>
        <w:tc>
          <w:tcPr>
            <w:tcW w:w="2723"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rsidTr="00E247BF">
        <w:trPr>
          <w:trHeight w:val="262"/>
        </w:trPr>
        <w:tc>
          <w:tcPr>
            <w:tcW w:w="481"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9"/>
              <w:jc w:val="center"/>
            </w:pPr>
            <w:r>
              <w:rPr>
                <w:rFonts w:ascii="Times New Roman" w:eastAsia="Times New Roman" w:hAnsi="Times New Roman" w:cs="Times New Roman"/>
                <w:sz w:val="16"/>
              </w:rPr>
              <w:t>1</w:t>
            </w:r>
          </w:p>
        </w:tc>
        <w:tc>
          <w:tcPr>
            <w:tcW w:w="6502"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је донет годишњи план јавних набавки?</w:t>
            </w:r>
          </w:p>
        </w:tc>
        <w:tc>
          <w:tcPr>
            <w:tcW w:w="409"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5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0"/>
              <w:jc w:val="center"/>
            </w:pPr>
            <w:r>
              <w:rPr>
                <w:rFonts w:ascii="Webdings" w:eastAsia="Webdings" w:hAnsi="Webdings" w:cs="Webdings"/>
                <w:sz w:val="16"/>
              </w:rPr>
              <w:t></w:t>
            </w:r>
          </w:p>
        </w:tc>
      </w:tr>
      <w:tr w:rsidR="00AA6AA5" w:rsidTr="00E247BF">
        <w:trPr>
          <w:trHeight w:val="262"/>
        </w:trPr>
        <w:tc>
          <w:tcPr>
            <w:tcW w:w="481"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9"/>
              <w:jc w:val="center"/>
            </w:pPr>
            <w:r>
              <w:rPr>
                <w:rFonts w:ascii="Times New Roman" w:eastAsia="Times New Roman" w:hAnsi="Times New Roman" w:cs="Times New Roman"/>
                <w:sz w:val="16"/>
              </w:rPr>
              <w:t>2</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годишњи план јавних набавки усвојен од стране надлежног органа?</w:t>
            </w:r>
          </w:p>
        </w:tc>
        <w:tc>
          <w:tcPr>
            <w:tcW w:w="409"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0"/>
              <w:jc w:val="center"/>
            </w:pPr>
            <w:r>
              <w:rPr>
                <w:rFonts w:ascii="Webdings" w:eastAsia="Webdings" w:hAnsi="Webdings" w:cs="Webdings"/>
                <w:sz w:val="16"/>
              </w:rPr>
              <w:t></w:t>
            </w:r>
          </w:p>
        </w:tc>
      </w:tr>
      <w:tr w:rsidR="00AA6AA5" w:rsidTr="00E247BF">
        <w:trPr>
          <w:trHeight w:val="423"/>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3</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годишњи план јавних набавки садржи све податке прописане чланом 51. Закона о јавним набавкама?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4</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22"/>
            </w:pPr>
            <w:r>
              <w:rPr>
                <w:rFonts w:ascii="Arial" w:eastAsia="Arial" w:hAnsi="Arial" w:cs="Arial"/>
                <w:sz w:val="17"/>
              </w:rPr>
              <w:t xml:space="preserve">Да ли су за све набавке (из плана јавних набавки) обезбеђена средства у  финансијском плану, у складу са чланом 52. Закона о јавним набавкама?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5</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је план јавних набавки објављен на Порталу јавних набавки у року од десет дана од дана доношења?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847"/>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6</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7"/>
            </w:pPr>
            <w:r>
              <w:rPr>
                <w:rFonts w:ascii="Arial" w:eastAsia="Arial" w:hAnsi="Arial" w:cs="Arial"/>
                <w:sz w:val="17"/>
              </w:rPr>
              <w:t>Да ли је План јавних набавки, у изворном облику, достављен Управи за јавне набавке и Државној ревизорској институцији (уколико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3"/>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7</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измене и допуне Плана јавних набавки, уколико их је било, објављени на Порталу јавних набавки у року од десет дана од дана доношења?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8</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је донет и на интернет страници наручиоца (уколико је поседује) објављен интерни акт којим је ближе уређен поступак јавне набавке?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636"/>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9"/>
              <w:jc w:val="center"/>
            </w:pPr>
            <w:r>
              <w:rPr>
                <w:rFonts w:ascii="Times New Roman" w:eastAsia="Times New Roman" w:hAnsi="Times New Roman" w:cs="Times New Roman"/>
                <w:sz w:val="16"/>
              </w:rPr>
              <w:t>9</w:t>
            </w:r>
          </w:p>
        </w:tc>
        <w:tc>
          <w:tcPr>
            <w:tcW w:w="6502"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донет интерни план за спречавање корупције у јавним набавкама, у случају да је укупна процењена вредност јавних набавки на годишњем нивоу већа од милијарду динара?</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10</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наручилац евидентира све радње и акте, током планирања, спровођења поступка и извршења јавне набавке?</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848"/>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lastRenderedPageBreak/>
              <w:t>11</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8"/>
            </w:pPr>
            <w:r>
              <w:rPr>
                <w:rFonts w:ascii="Arial" w:eastAsia="Arial" w:hAnsi="Arial" w:cs="Arial"/>
                <w:sz w:val="17"/>
              </w:rPr>
              <w:t xml:space="preserve">Да ли наручилац чува сву документацију у вези са јавним набавкама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12</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наручилац води евиденцију свих закључених уговора о јавним набавкама и евиденцију добављача?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13</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техничке спецификације (обавезни део конкурсне документације) описане тако да се омогући да се изврши набавка добра, услуга или радова на објективан начин?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636"/>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14</w:t>
            </w:r>
          </w:p>
        </w:tc>
        <w:tc>
          <w:tcPr>
            <w:tcW w:w="6502"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right="14"/>
            </w:pPr>
            <w:r>
              <w:rPr>
                <w:rFonts w:ascii="Arial" w:eastAsia="Arial" w:hAnsi="Arial" w:cs="Arial"/>
                <w:sz w:val="17"/>
              </w:rPr>
              <w:t xml:space="preserve">Да ли су критеријуми и елементи критеријума за доделу уговора, описани и вредновани на начин који онемогућава дискриминацију и да су у логичкој вези са предметом јавне набавке?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15</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додатни услови описани и вредновани на начин који онемогућава дискриминацију и да ли  су у логичкој вези са предметом јавне набавке?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5</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3"/>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16</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oдлуке о покретању поступка јавних набавки садрже све елементе у складу са чланом 53. Закона о јавним набавкама?</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2</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rsidTr="00E247BF">
        <w:trPr>
          <w:trHeight w:val="422"/>
        </w:trPr>
        <w:tc>
          <w:tcPr>
            <w:tcW w:w="481"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2"/>
              <w:jc w:val="center"/>
            </w:pPr>
            <w:r>
              <w:rPr>
                <w:rFonts w:ascii="Times New Roman" w:eastAsia="Times New Roman" w:hAnsi="Times New Roman" w:cs="Times New Roman"/>
                <w:sz w:val="16"/>
              </w:rPr>
              <w:t>17</w:t>
            </w:r>
          </w:p>
        </w:tc>
        <w:tc>
          <w:tcPr>
            <w:tcW w:w="6502"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решења о образовању комисије за јавну набавку израђена у складу са чланом 54. Закона о јавним набавкама? </w:t>
            </w:r>
          </w:p>
        </w:tc>
        <w:tc>
          <w:tcPr>
            <w:tcW w:w="409"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16" w:type="dxa"/>
            <w:tcBorders>
              <w:top w:val="single" w:sz="7" w:space="0" w:color="000000"/>
              <w:left w:val="nil"/>
              <w:bottom w:val="single" w:sz="7" w:space="0" w:color="000000"/>
              <w:right w:val="single" w:sz="7" w:space="0" w:color="BFBFBF"/>
            </w:tcBorders>
          </w:tcPr>
          <w:p w:rsidR="00AA6AA5" w:rsidRDefault="00AA6AA5"/>
        </w:tc>
        <w:tc>
          <w:tcPr>
            <w:tcW w:w="55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2</w:t>
            </w:r>
          </w:p>
        </w:tc>
        <w:tc>
          <w:tcPr>
            <w:tcW w:w="745"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53" w:type="dxa"/>
            <w:tcBorders>
              <w:top w:val="single" w:sz="7" w:space="0" w:color="000000"/>
              <w:left w:val="single" w:sz="7" w:space="0" w:color="000000"/>
              <w:bottom w:val="single" w:sz="7" w:space="0" w:color="000000"/>
              <w:right w:val="single" w:sz="7" w:space="0" w:color="000000"/>
            </w:tcBorders>
          </w:tcPr>
          <w:p w:rsidR="00AA6AA5" w:rsidRDefault="00AA6AA5"/>
        </w:tc>
        <w:tc>
          <w:tcPr>
            <w:tcW w:w="580"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1" w:type="dxa"/>
            <w:tcBorders>
              <w:top w:val="single" w:sz="7" w:space="0" w:color="000000"/>
              <w:left w:val="single" w:sz="7" w:space="0" w:color="D9D9D9"/>
              <w:bottom w:val="single" w:sz="7" w:space="0" w:color="000000"/>
              <w:right w:val="nil"/>
            </w:tcBorders>
          </w:tcPr>
          <w:p w:rsidR="00AA6AA5" w:rsidRDefault="00AA6AA5"/>
        </w:tc>
        <w:tc>
          <w:tcPr>
            <w:tcW w:w="335"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2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4" w:type="dxa"/>
          <w:right w:w="10" w:type="dxa"/>
        </w:tblCellMar>
        <w:tblLook w:val="04A0" w:firstRow="1" w:lastRow="0" w:firstColumn="1" w:lastColumn="0" w:noHBand="0" w:noVBand="1"/>
      </w:tblPr>
      <w:tblGrid>
        <w:gridCol w:w="480"/>
        <w:gridCol w:w="6414"/>
        <w:gridCol w:w="496"/>
        <w:gridCol w:w="118"/>
        <w:gridCol w:w="559"/>
        <w:gridCol w:w="745"/>
        <w:gridCol w:w="499"/>
        <w:gridCol w:w="2253"/>
        <w:gridCol w:w="580"/>
        <w:gridCol w:w="281"/>
        <w:gridCol w:w="335"/>
        <w:gridCol w:w="2723"/>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18</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 xml:space="preserve">Да ли наручилац, чија је укупна вредност планираних јавних набавки на годишњем нивоу већа од петоструког износа из члана 39. став 1. Закона о јавним набавкама,  има најмање једног службеника за јавне набавке?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19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чланови и заменици чланова комисије за јавну набавку, након доношења решења о образовању комисије, потписали изјаву којом потврђују да у предметној набавци нису у сукобу интереса?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Управи за јавне набавке достављени тромесечни извештаји о поступцима јавних набавки у складу са чланом 132.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је вршена набавка добара, услуга или радова без примене Закона о јавним набавкама када су  постојали разлози за изузеће од примене Закона у складу са члановима 7, 7а, 122. и 128. Закона?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5</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 xml:space="preserve">Да ли су спроведени поступци јавних набавки који нису отворени и рестриктивни поступци, када су за то постојали услови у складу са члановима 34-39. Закона о јавним набавкама?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5</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i/>
                <w:sz w:val="17"/>
              </w:rPr>
              <w:t>ОТВОРЕНИ ПОСТУПАК</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објављени позиви за подношење понуда: </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23"/>
              <w:jc w:val="center"/>
            </w:pPr>
            <w:r>
              <w:rPr>
                <w:rFonts w:ascii="Times New Roman" w:eastAsia="Times New Roman" w:hAnsi="Times New Roman" w:cs="Times New Roman"/>
                <w:sz w:val="16"/>
              </w:rPr>
              <w:t>23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23"/>
              <w:jc w:val="center"/>
            </w:pPr>
            <w:r>
              <w:rPr>
                <w:rFonts w:ascii="Times New Roman" w:eastAsia="Times New Roman" w:hAnsi="Times New Roman" w:cs="Times New Roman"/>
                <w:sz w:val="16"/>
              </w:rPr>
              <w:t>24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1"/>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4"/>
              <w:ind w:left="30"/>
            </w:pPr>
            <w:r>
              <w:rPr>
                <w:rFonts w:ascii="Arial" w:eastAsia="Arial" w:hAnsi="Arial" w:cs="Arial"/>
                <w:sz w:val="17"/>
              </w:rPr>
              <w:t xml:space="preserve">10.000.000,00 за радове? (за набавке покренуте у складу са Законом о јавним набавкама </w:t>
            </w:r>
          </w:p>
          <w:p w:rsidR="00AA6AA5" w:rsidRDefault="0024269C">
            <w:pPr>
              <w:spacing w:after="4"/>
              <w:ind w:left="30"/>
            </w:pPr>
            <w:r>
              <w:rPr>
                <w:rFonts w:ascii="Arial" w:eastAsia="Arial" w:hAnsi="Arial" w:cs="Arial"/>
                <w:sz w:val="17"/>
              </w:rPr>
              <w:t>Службени гласник РС број 124/2012 - до 11.8.2015. године);</w:t>
            </w:r>
          </w:p>
          <w:p w:rsidR="00AA6AA5" w:rsidRDefault="0024269C">
            <w:pPr>
              <w:numPr>
                <w:ilvl w:val="0"/>
                <w:numId w:val="1"/>
              </w:numPr>
              <w:spacing w:after="0"/>
            </w:pPr>
            <w:r>
              <w:rPr>
                <w:rFonts w:ascii="Arial" w:eastAsia="Arial" w:hAnsi="Arial" w:cs="Arial"/>
                <w:sz w:val="17"/>
              </w:rPr>
              <w:t>када је процењена вредност већа од 5.000.000,00 динара? (за набавке покренуте након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понуда садрже све податке из Прилога 3Б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рокови за подношење понуда одређени у складу са чланом 95.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29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2.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објављене конкурсне документације на Порталу јавних набавки и на интернет страници наручиоца (уколико је поседује)?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420"/>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32</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lastRenderedPageBreak/>
              <w:t>33</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4"/>
              <w:ind w:left="30"/>
            </w:pPr>
            <w:r>
              <w:rPr>
                <w:rFonts w:ascii="Arial" w:eastAsia="Arial" w:hAnsi="Arial" w:cs="Arial"/>
                <w:sz w:val="17"/>
              </w:rPr>
              <w:t xml:space="preserve">Да ли су одговори на захтев понуђача, у вези са припремањем понуде </w:t>
            </w:r>
          </w:p>
          <w:p w:rsidR="00AA6AA5" w:rsidRDefault="0024269C">
            <w:pPr>
              <w:numPr>
                <w:ilvl w:val="0"/>
                <w:numId w:val="2"/>
              </w:numPr>
              <w:spacing w:after="0" w:line="264" w:lineRule="auto"/>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2"/>
              </w:numPr>
              <w:spacing w:after="0"/>
            </w:pPr>
            <w:r>
              <w:rPr>
                <w:rFonts w:ascii="Arial" w:eastAsia="Arial" w:hAnsi="Arial" w:cs="Arial"/>
                <w:sz w:val="17"/>
              </w:rPr>
              <w:t xml:space="preserve">објављени на Порталу јавних набавки и на интернет страници у року од три дана за набавке покренуте после измене и допуне Закона о јавним набавкама број 68/2015 - од 12.8.2015. године?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понуда, уколико је обавештења било, садржи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записници о отварању понуда сачињени у складу са чланом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 о стручној оцени понуда садржи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одлуке о додели уговора донете у року, не дужем од 25 дана, односно 40 дана (уколико су испуњени услови) од дана отварања понуда?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39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додели уговора</w:t>
            </w:r>
          </w:p>
          <w:p w:rsidR="00AA6AA5" w:rsidRDefault="0024269C">
            <w:pPr>
              <w:numPr>
                <w:ilvl w:val="0"/>
                <w:numId w:val="3"/>
              </w:numPr>
              <w:spacing w:after="0" w:line="264" w:lineRule="auto"/>
            </w:pPr>
            <w:r>
              <w:rPr>
                <w:rFonts w:ascii="Arial" w:eastAsia="Arial" w:hAnsi="Arial" w:cs="Arial"/>
                <w:sz w:val="17"/>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w:t>
            </w:r>
          </w:p>
          <w:p w:rsidR="00AA6AA5" w:rsidRDefault="0024269C">
            <w:pPr>
              <w:spacing w:after="4"/>
              <w:ind w:left="30"/>
            </w:pPr>
            <w:r>
              <w:rPr>
                <w:rFonts w:ascii="Arial" w:eastAsia="Arial" w:hAnsi="Arial" w:cs="Arial"/>
                <w:sz w:val="17"/>
              </w:rPr>
              <w:t>године);</w:t>
            </w:r>
          </w:p>
          <w:p w:rsidR="00AA6AA5" w:rsidRDefault="0024269C">
            <w:pPr>
              <w:numPr>
                <w:ilvl w:val="0"/>
                <w:numId w:val="3"/>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закључени након истека рока од осам дана од дана протека рока за подношење захтева заштиту права (у случајевима када не постоје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ind w:left="30"/>
            </w:pPr>
            <w:r>
              <w:rPr>
                <w:rFonts w:ascii="Arial" w:eastAsia="Arial" w:hAnsi="Arial" w:cs="Arial"/>
                <w:sz w:val="17"/>
              </w:rPr>
              <w:t>-достављени понуђачима, након истека рока од осам дана од дана протека рока за подношење захтева заштиту права (у случајевима када не постоје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6"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lastRenderedPageBreak/>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закљученом уговору садржe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 xml:space="preserve">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oдлуке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oдлуке о измени уговора објављене на Порталу јавних набавки  у року од три дана од дана доношења?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46</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разлоге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обустави поступка </w:t>
            </w:r>
          </w:p>
          <w:p w:rsidR="00AA6AA5" w:rsidRDefault="0024269C">
            <w:pPr>
              <w:numPr>
                <w:ilvl w:val="0"/>
                <w:numId w:val="4"/>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4"/>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49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50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51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0" w:type="dxa"/>
          <w:right w:w="10" w:type="dxa"/>
        </w:tblCellMar>
        <w:tblLook w:val="04A0" w:firstRow="1" w:lastRow="0" w:firstColumn="1" w:lastColumn="0" w:noHBand="0" w:noVBand="1"/>
      </w:tblPr>
      <w:tblGrid>
        <w:gridCol w:w="480"/>
        <w:gridCol w:w="6417"/>
        <w:gridCol w:w="496"/>
        <w:gridCol w:w="118"/>
        <w:gridCol w:w="559"/>
        <w:gridCol w:w="745"/>
        <w:gridCol w:w="499"/>
        <w:gridCol w:w="2252"/>
        <w:gridCol w:w="580"/>
        <w:gridCol w:w="281"/>
        <w:gridCol w:w="335"/>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lastRenderedPageBreak/>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2334"/>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52</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line="264" w:lineRule="auto"/>
              <w:ind w:left="30" w:right="13"/>
            </w:pPr>
            <w:r>
              <w:rPr>
                <w:rFonts w:ascii="Arial" w:eastAsia="Arial" w:hAnsi="Arial" w:cs="Arial"/>
                <w:sz w:val="17"/>
              </w:rPr>
              <w:t>Да ли су, о поднетом захтеву за заштиту права, у случају када је поднет захтев за заштиту права:</w:t>
            </w:r>
          </w:p>
          <w:p w:rsidR="00AA6AA5" w:rsidRDefault="0024269C">
            <w:pPr>
              <w:numPr>
                <w:ilvl w:val="0"/>
                <w:numId w:val="5"/>
              </w:numPr>
              <w:spacing w:after="0" w:line="264" w:lineRule="auto"/>
              <w:ind w:right="6"/>
            </w:pPr>
            <w:r>
              <w:rPr>
                <w:rFonts w:ascii="Arial" w:eastAsia="Arial" w:hAnsi="Arial" w:cs="Arial"/>
                <w:sz w:val="17"/>
              </w:rPr>
              <w:t>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5"/>
              </w:numPr>
              <w:spacing w:after="0"/>
              <w:ind w:right="6"/>
            </w:pPr>
            <w:r>
              <w:rPr>
                <w:rFonts w:ascii="Arial" w:eastAsia="Arial" w:hAnsi="Arial" w:cs="Arial"/>
                <w:sz w:val="17"/>
              </w:rPr>
              <w:t>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53</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right="11"/>
            </w:pPr>
            <w:r>
              <w:rPr>
                <w:rFonts w:ascii="Arial" w:eastAsia="Arial" w:hAnsi="Arial" w:cs="Arial"/>
                <w:sz w:val="17"/>
              </w:rPr>
              <w:t>Да ли су донете oдлуке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54</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w:t>
            </w:r>
          </w:p>
          <w:p w:rsidR="00AA6AA5" w:rsidRDefault="0024269C">
            <w:pPr>
              <w:spacing w:after="0"/>
              <w:ind w:left="30"/>
            </w:pPr>
            <w:r>
              <w:rPr>
                <w:rFonts w:ascii="Arial" w:eastAsia="Arial" w:hAnsi="Arial" w:cs="Arial"/>
                <w:sz w:val="17"/>
              </w:rPr>
              <w:t>(уколико је поседује)? (за набавке покренуте после измене и допуне Закона о јавним набавкама Службени гласник РС број 68/2015)</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56</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57</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58</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3"/>
              <w:jc w:val="center"/>
            </w:pPr>
            <w:r>
              <w:rPr>
                <w:rFonts w:ascii="Times New Roman" w:eastAsia="Times New Roman" w:hAnsi="Times New Roman" w:cs="Times New Roman"/>
                <w:sz w:val="16"/>
              </w:rPr>
              <w:t>59</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обавештење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i/>
                <w:sz w:val="17"/>
              </w:rPr>
              <w:t>РЕСТРИКТИВНИ ПОСТУПАК</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ПРВА ФАЗА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објављени позиви за подношење пријава: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23"/>
              <w:jc w:val="center"/>
            </w:pPr>
            <w:r>
              <w:rPr>
                <w:rFonts w:ascii="Times New Roman" w:eastAsia="Times New Roman" w:hAnsi="Times New Roman" w:cs="Times New Roman"/>
                <w:sz w:val="16"/>
              </w:rPr>
              <w:t>60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23"/>
              <w:jc w:val="center"/>
            </w:pPr>
            <w:r>
              <w:rPr>
                <w:rFonts w:ascii="Times New Roman" w:eastAsia="Times New Roman" w:hAnsi="Times New Roman" w:cs="Times New Roman"/>
                <w:sz w:val="16"/>
              </w:rPr>
              <w:t>61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10" w:type="dxa"/>
        </w:tblCellMar>
        <w:tblLook w:val="04A0" w:firstRow="1" w:lastRow="0" w:firstColumn="1" w:lastColumn="0" w:noHBand="0" w:noVBand="1"/>
      </w:tblPr>
      <w:tblGrid>
        <w:gridCol w:w="480"/>
        <w:gridCol w:w="6416"/>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148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62</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6"/>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4"/>
              <w:ind w:left="30"/>
            </w:pPr>
            <w:r>
              <w:rPr>
                <w:rFonts w:ascii="Arial" w:eastAsia="Arial" w:hAnsi="Arial" w:cs="Arial"/>
                <w:sz w:val="17"/>
              </w:rPr>
              <w:t xml:space="preserve">10.000.000,00 за радове? (за набавке покренуте у складу са Законом о јавним набавкама, </w:t>
            </w:r>
          </w:p>
          <w:p w:rsidR="00AA6AA5" w:rsidRDefault="0024269C">
            <w:pPr>
              <w:spacing w:after="4"/>
              <w:ind w:left="30"/>
            </w:pPr>
            <w:r>
              <w:rPr>
                <w:rFonts w:ascii="Arial" w:eastAsia="Arial" w:hAnsi="Arial" w:cs="Arial"/>
                <w:sz w:val="17"/>
              </w:rPr>
              <w:t xml:space="preserve">Службени гласник РС број 124/2012 - до 11.8.2015. године) </w:t>
            </w:r>
          </w:p>
          <w:p w:rsidR="00AA6AA5" w:rsidRDefault="0024269C">
            <w:pPr>
              <w:numPr>
                <w:ilvl w:val="0"/>
                <w:numId w:val="6"/>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63</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пријава садрже све податке из Прилога 3В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рокови за подношење пријава одређени у складу са чланом 95.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3.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конкурсне документације објављене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69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lastRenderedPageBreak/>
              <w:t>70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пријаве</w:t>
            </w:r>
          </w:p>
          <w:p w:rsidR="00AA6AA5" w:rsidRDefault="0024269C">
            <w:pPr>
              <w:numPr>
                <w:ilvl w:val="0"/>
                <w:numId w:val="7"/>
              </w:numPr>
              <w:spacing w:after="0" w:line="264" w:lineRule="auto"/>
              <w:ind w:right="4"/>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годинe) </w:t>
            </w:r>
          </w:p>
          <w:p w:rsidR="00AA6AA5" w:rsidRDefault="0024269C">
            <w:pPr>
              <w:numPr>
                <w:ilvl w:val="0"/>
                <w:numId w:val="7"/>
              </w:numPr>
              <w:spacing w:after="0"/>
              <w:ind w:right="4"/>
            </w:pPr>
            <w:r>
              <w:rPr>
                <w:rFonts w:ascii="Arial" w:eastAsia="Arial" w:hAnsi="Arial" w:cs="Arial"/>
                <w:sz w:val="17"/>
              </w:rPr>
              <w:t>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пријава, уколико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пријава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пријава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4"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420"/>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су одлуке о признавању квалификације донете у року, не дужем од 25 дана, односно 40 дана (уколико су испуњени услови) од дана отварања пријава?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признавању квалификације садрже све податке из члана 108. став 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признавању квалификације </w:t>
            </w:r>
          </w:p>
          <w:p w:rsidR="00AA6AA5" w:rsidRDefault="0024269C">
            <w:pPr>
              <w:numPr>
                <w:ilvl w:val="0"/>
                <w:numId w:val="8"/>
              </w:numPr>
              <w:spacing w:after="0"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8"/>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78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признавању квалификација садрже све податке из Прилога 3Ђ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lastRenderedPageBreak/>
              <w:t>79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80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81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обустави поступка </w:t>
            </w:r>
          </w:p>
          <w:p w:rsidR="00AA6AA5" w:rsidRDefault="0024269C">
            <w:pPr>
              <w:numPr>
                <w:ilvl w:val="0"/>
                <w:numId w:val="9"/>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9"/>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82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83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84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1"/>
            </w:pP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3"/>
              <w:jc w:val="center"/>
            </w:pPr>
            <w:r>
              <w:rPr>
                <w:rFonts w:ascii="Times New Roman" w:eastAsia="Times New Roman" w:hAnsi="Times New Roman" w:cs="Times New Roman"/>
                <w:sz w:val="16"/>
              </w:rPr>
              <w:t>85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број 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6" w:type="dxa"/>
        </w:tblCellMar>
        <w:tblLook w:val="04A0" w:firstRow="1" w:lastRow="0" w:firstColumn="1" w:lastColumn="0" w:noHBand="0" w:noVBand="1"/>
      </w:tblPr>
      <w:tblGrid>
        <w:gridCol w:w="481"/>
        <w:gridCol w:w="6422"/>
        <w:gridCol w:w="496"/>
        <w:gridCol w:w="99"/>
        <w:gridCol w:w="561"/>
        <w:gridCol w:w="749"/>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right="2"/>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42"/>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3"/>
              <w:jc w:val="center"/>
            </w:pPr>
            <w:r>
              <w:rPr>
                <w:rFonts w:ascii="Arial" w:eastAsia="Arial" w:hAnsi="Arial" w:cs="Arial"/>
                <w:b/>
                <w:sz w:val="17"/>
              </w:rPr>
              <w:t>образложити</w:t>
            </w:r>
          </w:p>
        </w:tc>
      </w:tr>
      <w:tr w:rsidR="00AA6AA5">
        <w:trPr>
          <w:trHeight w:val="420"/>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86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lastRenderedPageBreak/>
              <w:t>87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right="15"/>
            </w:pPr>
            <w:r>
              <w:rPr>
                <w:rFonts w:ascii="Arial" w:eastAsia="Arial" w:hAnsi="Arial" w:cs="Arial"/>
                <w:sz w:val="17"/>
              </w:rPr>
              <w:t>Да ли су о поднетом захтеву за заштиту права, у случају када је поднет захтев за заштиту права: - 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ind w:left="30" w:right="22"/>
            </w:pPr>
            <w:r>
              <w:rPr>
                <w:rFonts w:ascii="Arial" w:eastAsia="Arial" w:hAnsi="Arial" w:cs="Arial"/>
                <w:sz w:val="17"/>
              </w:rPr>
              <w:t>- 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88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Да ли oбавештења о поништењу поступка јавне набавке, уколико их је било, садрже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sz w:val="17"/>
              </w:rPr>
              <w:t>ДРУГА ФАЗА</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Times New Roman" w:eastAsia="Times New Roman" w:hAnsi="Times New Roman" w:cs="Times New Roman"/>
                <w:sz w:val="16"/>
              </w:rPr>
              <w:t>89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 xml:space="preserve">Да ли су друге фазe поступка покренуте у року од шест месеци од коначности одлуке о признавању квалификације?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објављени позиви за подношење понуда: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Times New Roman" w:eastAsia="Times New Roman" w:hAnsi="Times New Roman" w:cs="Times New Roman"/>
                <w:sz w:val="16"/>
              </w:rPr>
              <w:t>90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1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Times New Roman" w:eastAsia="Times New Roman" w:hAnsi="Times New Roman" w:cs="Times New Roman"/>
                <w:sz w:val="16"/>
              </w:rPr>
              <w:t>91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1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92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10"/>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0" w:line="265" w:lineRule="auto"/>
              <w:ind w:left="30"/>
            </w:pPr>
            <w:r>
              <w:rPr>
                <w:rFonts w:ascii="Arial" w:eastAsia="Arial" w:hAnsi="Arial" w:cs="Arial"/>
                <w:sz w:val="17"/>
              </w:rPr>
              <w:t>10.000.000,00 за радове? (за набавке покренуте у складу са Законом о јавним набавкама, Службени гласник РС број 124/2012 - до 11.8.2015. године)?</w:t>
            </w:r>
          </w:p>
          <w:p w:rsidR="00AA6AA5" w:rsidRDefault="0024269C">
            <w:pPr>
              <w:numPr>
                <w:ilvl w:val="0"/>
                <w:numId w:val="10"/>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93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94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понуда садрже све податке из Прилога 3Б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95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минимални рок за подношење понуда 20 дана, од дана када је наручилац послао позиве кандидатима?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t>96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3.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Times New Roman" w:eastAsia="Times New Roman" w:hAnsi="Times New Roman" w:cs="Times New Roman"/>
                <w:sz w:val="16"/>
              </w:rPr>
              <w:lastRenderedPageBreak/>
              <w:t>97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3" w:type="dxa"/>
        </w:tblCellMar>
        <w:tblLook w:val="04A0" w:firstRow="1" w:lastRow="0" w:firstColumn="1" w:lastColumn="0" w:noHBand="0" w:noVBand="1"/>
      </w:tblPr>
      <w:tblGrid>
        <w:gridCol w:w="480"/>
        <w:gridCol w:w="6420"/>
        <w:gridCol w:w="496"/>
        <w:gridCol w:w="111"/>
        <w:gridCol w:w="559"/>
        <w:gridCol w:w="748"/>
        <w:gridCol w:w="499"/>
        <w:gridCol w:w="2252"/>
        <w:gridCol w:w="580"/>
        <w:gridCol w:w="281"/>
        <w:gridCol w:w="335"/>
        <w:gridCol w:w="2722"/>
      </w:tblGrid>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7"/>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6"/>
              <w:jc w:val="center"/>
            </w:pPr>
            <w:r>
              <w:rPr>
                <w:rFonts w:ascii="Arial" w:eastAsia="Arial" w:hAnsi="Arial" w:cs="Arial"/>
                <w:b/>
                <w:sz w:val="17"/>
              </w:rPr>
              <w:t>образложити</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6"/>
              <w:jc w:val="center"/>
            </w:pPr>
            <w:r>
              <w:rPr>
                <w:rFonts w:ascii="Times New Roman" w:eastAsia="Times New Roman" w:hAnsi="Times New Roman" w:cs="Times New Roman"/>
                <w:sz w:val="16"/>
              </w:rPr>
              <w:t>98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конкурсне документације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6"/>
              <w:jc w:val="center"/>
            </w:pPr>
            <w:r>
              <w:rPr>
                <w:rFonts w:ascii="Times New Roman" w:eastAsia="Times New Roman" w:hAnsi="Times New Roman" w:cs="Times New Roman"/>
                <w:sz w:val="16"/>
              </w:rPr>
              <w:t>99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одговори на захтев понуђача, у вези са припремањем понуде </w:t>
            </w:r>
          </w:p>
          <w:p w:rsidR="00AA6AA5" w:rsidRDefault="0024269C">
            <w:pPr>
              <w:numPr>
                <w:ilvl w:val="0"/>
                <w:numId w:val="11"/>
              </w:numPr>
              <w:spacing w:after="0" w:line="264" w:lineRule="auto"/>
              <w:ind w:right="1"/>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11"/>
              </w:numPr>
              <w:spacing w:after="0"/>
              <w:ind w:right="1"/>
            </w:pPr>
            <w:r>
              <w:rPr>
                <w:rFonts w:ascii="Arial" w:eastAsia="Arial" w:hAnsi="Arial" w:cs="Arial"/>
                <w:sz w:val="17"/>
              </w:rPr>
              <w:t xml:space="preserve">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број 68/2015 - од 12.8.2015. године)?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понуда, уколико их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понуда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понуда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одлуке о додели уговора донете у року, не дужем од 25 дана, односно 40 дана (уколико су испуњени услови) од дана отварања понуда?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додели уговора </w:t>
            </w:r>
          </w:p>
          <w:p w:rsidR="00AA6AA5" w:rsidRDefault="0024269C">
            <w:pPr>
              <w:numPr>
                <w:ilvl w:val="0"/>
                <w:numId w:val="12"/>
              </w:numPr>
              <w:spacing w:after="0" w:line="264" w:lineRule="auto"/>
              <w:ind w:right="3"/>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12"/>
              </w:numPr>
              <w:spacing w:after="0"/>
              <w:ind w:right="3"/>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6"/>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9"/>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5"/>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7"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2334"/>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9"/>
            </w:pPr>
            <w:r>
              <w:rPr>
                <w:rFonts w:ascii="Times New Roman" w:eastAsia="Times New Roman" w:hAnsi="Times New Roman" w:cs="Times New Roman"/>
                <w:sz w:val="16"/>
              </w:rPr>
              <w:t>107</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ind w:left="30"/>
            </w:pPr>
            <w:r>
              <w:rPr>
                <w:rFonts w:ascii="Arial" w:eastAsia="Arial" w:hAnsi="Arial" w:cs="Arial"/>
                <w:sz w:val="17"/>
              </w:rPr>
              <w:t>-достављени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9"/>
            </w:pPr>
            <w:r>
              <w:rPr>
                <w:rFonts w:ascii="Times New Roman" w:eastAsia="Times New Roman" w:hAnsi="Times New Roman" w:cs="Times New Roman"/>
                <w:sz w:val="16"/>
              </w:rPr>
              <w:t>108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закљученим уговорима садрже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109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обавештења о закљученим уговорима објављена на Порталу јавних набавки и на интернет страници наручиоца (уколико је поседује)</w:t>
            </w:r>
            <w:r>
              <w:rPr>
                <w:rFonts w:ascii="Arial" w:eastAsia="Arial" w:hAnsi="Arial" w:cs="Arial"/>
                <w:color w:val="FFFFFF"/>
                <w:sz w:val="17"/>
              </w:rPr>
              <w:t xml:space="preserve"> </w:t>
            </w:r>
            <w:r>
              <w:rPr>
                <w:rFonts w:ascii="Arial" w:eastAsia="Arial" w:hAnsi="Arial" w:cs="Arial"/>
                <w:sz w:val="17"/>
              </w:rPr>
              <w:t>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одлуке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115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13"/>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13"/>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4" w:type="dxa"/>
          <w:right w:w="2" w:type="dxa"/>
        </w:tblCellMar>
        <w:tblLook w:val="04A0" w:firstRow="1" w:lastRow="0" w:firstColumn="1" w:lastColumn="0" w:noHBand="0" w:noVBand="1"/>
      </w:tblPr>
      <w:tblGrid>
        <w:gridCol w:w="480"/>
        <w:gridCol w:w="6426"/>
        <w:gridCol w:w="496"/>
        <w:gridCol w:w="99"/>
        <w:gridCol w:w="561"/>
        <w:gridCol w:w="748"/>
        <w:gridCol w:w="499"/>
        <w:gridCol w:w="2253"/>
        <w:gridCol w:w="583"/>
        <w:gridCol w:w="279"/>
        <w:gridCol w:w="335"/>
        <w:gridCol w:w="2724"/>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right="1"/>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4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4"/>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9"/>
            </w:pPr>
            <w:r>
              <w:rPr>
                <w:rFonts w:ascii="Times New Roman" w:eastAsia="Times New Roman" w:hAnsi="Times New Roman" w:cs="Times New Roman"/>
                <w:sz w:val="16"/>
              </w:rPr>
              <w:t>117</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119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right="21"/>
            </w:pPr>
            <w:r>
              <w:rPr>
                <w:rFonts w:ascii="Arial" w:eastAsia="Arial" w:hAnsi="Arial" w:cs="Arial"/>
                <w:sz w:val="17"/>
              </w:rPr>
              <w:t>Да ли су, о поднетом захтеву за заштиту права, у случају када је поднет захтев за заштиту права:</w:t>
            </w:r>
          </w:p>
          <w:p w:rsidR="00AA6AA5" w:rsidRDefault="0024269C">
            <w:pPr>
              <w:numPr>
                <w:ilvl w:val="0"/>
                <w:numId w:val="14"/>
              </w:numPr>
              <w:spacing w:after="0" w:line="264" w:lineRule="auto"/>
              <w:ind w:right="4"/>
            </w:pPr>
            <w:r>
              <w:rPr>
                <w:rFonts w:ascii="Arial" w:eastAsia="Arial" w:hAnsi="Arial" w:cs="Arial"/>
                <w:sz w:val="17"/>
              </w:rPr>
              <w:t>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14"/>
              </w:numPr>
              <w:spacing w:after="0"/>
              <w:ind w:right="4"/>
            </w:pPr>
            <w:r>
              <w:rPr>
                <w:rFonts w:ascii="Arial" w:eastAsia="Arial" w:hAnsi="Arial" w:cs="Arial"/>
                <w:sz w:val="17"/>
              </w:rPr>
              <w:t>објављена обавештења о поднетом захтеву за заштиту права на Порталу јавних набавки и интернет страници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120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9"/>
            </w:pP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121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w:t>
            </w:r>
          </w:p>
          <w:p w:rsidR="00AA6AA5" w:rsidRDefault="0024269C">
            <w:pPr>
              <w:spacing w:after="0"/>
              <w:ind w:left="30"/>
            </w:pPr>
            <w:r>
              <w:rPr>
                <w:rFonts w:ascii="Arial" w:eastAsia="Arial" w:hAnsi="Arial" w:cs="Arial"/>
                <w:sz w:val="17"/>
              </w:rPr>
              <w:t>(уколико је поседује)? (за набавке покренуте после измене и допуне Закона о јавним набавкама, Службени гласник РС број 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122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123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124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125</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126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i/>
                <w:sz w:val="17"/>
              </w:rPr>
              <w:t>КВАЛИФИКАЦИОНИ ПОСТУПАК</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sz w:val="17"/>
              </w:rPr>
              <w:t>ПРВА ФАЗА</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су објављени позиви за подношење пријава:</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bl>
    <w:p w:rsidR="00AA6AA5" w:rsidRDefault="00AA6AA5">
      <w:pPr>
        <w:spacing w:after="0"/>
        <w:ind w:left="-329" w:right="15756"/>
      </w:pPr>
    </w:p>
    <w:tbl>
      <w:tblPr>
        <w:tblStyle w:val="TableGrid"/>
        <w:tblW w:w="15483" w:type="dxa"/>
        <w:tblInd w:w="-28" w:type="dxa"/>
        <w:tblCellMar>
          <w:top w:w="24" w:type="dxa"/>
          <w:right w:w="10" w:type="dxa"/>
        </w:tblCellMar>
        <w:tblLook w:val="04A0" w:firstRow="1" w:lastRow="0" w:firstColumn="1" w:lastColumn="0" w:noHBand="0" w:noVBand="1"/>
      </w:tblPr>
      <w:tblGrid>
        <w:gridCol w:w="480"/>
        <w:gridCol w:w="6416"/>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260"/>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127</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128</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129</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15"/>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0" w:line="264" w:lineRule="auto"/>
              <w:ind w:left="30"/>
            </w:pPr>
            <w:r>
              <w:rPr>
                <w:rFonts w:ascii="Arial" w:eastAsia="Arial" w:hAnsi="Arial" w:cs="Arial"/>
                <w:sz w:val="17"/>
              </w:rPr>
              <w:t>10.000.000,00 за радове? (за набавке покренуте у складу са Законом о јавним набавкама, Службени гласник РС број 124/2012 - до 11.8.2015. године)?</w:t>
            </w:r>
          </w:p>
          <w:p w:rsidR="00AA6AA5" w:rsidRDefault="0024269C">
            <w:pPr>
              <w:numPr>
                <w:ilvl w:val="0"/>
                <w:numId w:val="15"/>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130</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пријава садржи све податке из Прилога 3В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рокови за подношење пријава одређени у складу са чланом 95.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3.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конкурсне документације објављене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пријаве</w:t>
            </w:r>
          </w:p>
          <w:p w:rsidR="00AA6AA5" w:rsidRDefault="0024269C">
            <w:pPr>
              <w:numPr>
                <w:ilvl w:val="0"/>
                <w:numId w:val="16"/>
              </w:numPr>
              <w:spacing w:after="0" w:line="264" w:lineRule="auto"/>
              <w:ind w:right="4"/>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16"/>
              </w:numPr>
              <w:spacing w:after="0"/>
              <w:ind w:right="4"/>
            </w:pPr>
            <w:r>
              <w:rPr>
                <w:rFonts w:ascii="Arial" w:eastAsia="Arial" w:hAnsi="Arial" w:cs="Arial"/>
                <w:sz w:val="17"/>
              </w:rPr>
              <w:t>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пријава, након измена и допуна конкурсних документација, осам или мање дана пре истека рока за подношење пријава, као и да ли су Обавештења о продужењу рока објављено на Порталу јавних набавки и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139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пријава, уколико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пријава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6"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420"/>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пријава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одлуке о признавању квалификације донете у року, не дужем од 25 дана, односно 40 дана (уколико су испуњени услови) од дана отварања пријава?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признавању квалификације садрже све податке из члана 108. став 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признавању квалификације </w:t>
            </w:r>
          </w:p>
          <w:p w:rsidR="00AA6AA5" w:rsidRDefault="0024269C">
            <w:pPr>
              <w:numPr>
                <w:ilvl w:val="0"/>
                <w:numId w:val="17"/>
              </w:numPr>
              <w:spacing w:after="0"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17"/>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признавању квалификација садрже све податке из Прилога 3Ђ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18"/>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18"/>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149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150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наручилац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2" w:type="dxa"/>
          <w:right w:w="12" w:type="dxa"/>
        </w:tblCellMar>
        <w:tblLook w:val="04A0" w:firstRow="1" w:lastRow="0" w:firstColumn="1" w:lastColumn="0" w:noHBand="0" w:noVBand="1"/>
      </w:tblPr>
      <w:tblGrid>
        <w:gridCol w:w="480"/>
        <w:gridCol w:w="6428"/>
        <w:gridCol w:w="496"/>
        <w:gridCol w:w="99"/>
        <w:gridCol w:w="561"/>
        <w:gridCol w:w="744"/>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0"/>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5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5"/>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наручилац доноси одлуке о искључењу са листе кандидата, која у образложењу садржи разлоге за искључење, ако престану да испуњавају услове за признавање квалификације?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искључењу кандидата са листа кандидата </w:t>
            </w:r>
          </w:p>
          <w:p w:rsidR="00AA6AA5" w:rsidRDefault="0024269C">
            <w:pPr>
              <w:spacing w:after="0" w:line="264" w:lineRule="auto"/>
              <w:ind w:left="30"/>
            </w:pPr>
            <w:r>
              <w:rPr>
                <w:rFonts w:ascii="Arial" w:eastAsia="Arial" w:hAnsi="Arial" w:cs="Arial"/>
                <w:sz w:val="17"/>
              </w:rPr>
              <w:t xml:space="preserve">- достављене свим кандидатима у року од три дана од дана њеног доношења?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spacing w:after="0"/>
              <w:ind w:left="30"/>
            </w:pPr>
            <w:r>
              <w:rPr>
                <w:rFonts w:ascii="Arial" w:eastAsia="Arial" w:hAnsi="Arial" w:cs="Arial"/>
                <w:sz w:val="17"/>
              </w:rPr>
              <w:t>-објављене на Порталу јавних набавки и интернет страници наручиоца (уколико је поседује) у року од три дана од дана њеног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right="10"/>
            </w:pPr>
            <w:r>
              <w:rPr>
                <w:rFonts w:ascii="Arial" w:eastAsia="Arial" w:hAnsi="Arial" w:cs="Arial"/>
                <w:sz w:val="17"/>
              </w:rPr>
              <w:t>Да ли су, о поднетом захтеву за заштиту права, у случају када је поднет захтев за заштиту права:</w:t>
            </w:r>
          </w:p>
          <w:p w:rsidR="00AA6AA5" w:rsidRDefault="0024269C">
            <w:pPr>
              <w:numPr>
                <w:ilvl w:val="0"/>
                <w:numId w:val="19"/>
              </w:numPr>
              <w:spacing w:after="0" w:line="264" w:lineRule="auto"/>
              <w:ind w:right="5"/>
            </w:pPr>
            <w:r>
              <w:rPr>
                <w:rFonts w:ascii="Arial" w:eastAsia="Arial" w:hAnsi="Arial" w:cs="Arial"/>
                <w:sz w:val="17"/>
              </w:rPr>
              <w:t>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19"/>
              </w:numPr>
              <w:spacing w:after="0"/>
              <w:ind w:right="5"/>
            </w:pPr>
            <w:r>
              <w:rPr>
                <w:rFonts w:ascii="Arial" w:eastAsia="Arial" w:hAnsi="Arial" w:cs="Arial"/>
                <w:sz w:val="17"/>
              </w:rPr>
              <w:t>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8"/>
            </w:pP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156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(уколико је поседује)? (за набавке покренуте после измене и допуне Закона о јавним набавкама број </w:t>
            </w:r>
          </w:p>
          <w:p w:rsidR="00AA6AA5" w:rsidRDefault="0024269C">
            <w:pPr>
              <w:spacing w:after="0"/>
              <w:ind w:left="30"/>
            </w:pPr>
            <w:r>
              <w:rPr>
                <w:rFonts w:ascii="Arial" w:eastAsia="Arial" w:hAnsi="Arial" w:cs="Arial"/>
                <w:sz w:val="17"/>
              </w:rPr>
              <w:t>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обавештење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ДРУГА ФАЗА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159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друге фаза покренуте у року не дужем од шест месеци од коначности одлуке о признавању квалификације?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објављени позиви за подношење понуда :</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160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161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10" w:type="dxa"/>
        </w:tblCellMar>
        <w:tblLook w:val="04A0" w:firstRow="1" w:lastRow="0" w:firstColumn="1" w:lastColumn="0" w:noHBand="0" w:noVBand="1"/>
      </w:tblPr>
      <w:tblGrid>
        <w:gridCol w:w="480"/>
        <w:gridCol w:w="6416"/>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148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162</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20"/>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1" w:line="264" w:lineRule="auto"/>
              <w:ind w:left="30"/>
            </w:pPr>
            <w:r>
              <w:rPr>
                <w:rFonts w:ascii="Arial" w:eastAsia="Arial" w:hAnsi="Arial" w:cs="Arial"/>
                <w:sz w:val="17"/>
              </w:rPr>
              <w:t>10.000.000,00 за радове? (за набавке покренуте у складу са Законом о јавним набавкама, Службени гласник РС број 124/2012 - до 11.8.2015. године)?</w:t>
            </w:r>
          </w:p>
          <w:p w:rsidR="00AA6AA5" w:rsidRDefault="0024269C">
            <w:pPr>
              <w:numPr>
                <w:ilvl w:val="0"/>
                <w:numId w:val="20"/>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163</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понуда садрже све податке из Прилога 3Б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минимални рок за подношење понуда 8 дана од када је наручилац послао позив кандидатима?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166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3.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5"/>
            </w:pPr>
            <w:r>
              <w:rPr>
                <w:rFonts w:ascii="Arial" w:eastAsia="Arial" w:hAnsi="Arial" w:cs="Arial"/>
                <w:sz w:val="17"/>
              </w:rPr>
              <w:t>Да ли су конкурсне документације  објављене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169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одговори на захтев понуђача, у вези са припремањем понуде </w:t>
            </w:r>
          </w:p>
          <w:p w:rsidR="00AA6AA5" w:rsidRDefault="0024269C">
            <w:pPr>
              <w:numPr>
                <w:ilvl w:val="0"/>
                <w:numId w:val="21"/>
              </w:numPr>
              <w:spacing w:after="0" w:line="264" w:lineRule="auto"/>
              <w:ind w:right="4"/>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21"/>
              </w:numPr>
              <w:spacing w:after="0"/>
              <w:ind w:right="4"/>
            </w:pPr>
            <w:r>
              <w:rPr>
                <w:rFonts w:ascii="Arial" w:eastAsia="Arial" w:hAnsi="Arial" w:cs="Arial"/>
                <w:sz w:val="17"/>
              </w:rPr>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број 68/2015 - од 12.8.2015. године)?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обавештења о продужењу рока за подношење понуда, уколико их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понуда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понуда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6"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420"/>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 xml:space="preserve">Да ли су одлуке о додели уговора донете у року, не дужем од 25 дана, односно 40 дана (уколико су испуњени услови) од дана отварања понуда?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176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додели уговора: </w:t>
            </w:r>
          </w:p>
          <w:p w:rsidR="00AA6AA5" w:rsidRDefault="0024269C">
            <w:pPr>
              <w:numPr>
                <w:ilvl w:val="0"/>
                <w:numId w:val="22"/>
              </w:numPr>
              <w:spacing w:after="0"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22"/>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179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 </w:t>
            </w:r>
          </w:p>
          <w:p w:rsidR="00AA6AA5" w:rsidRDefault="0024269C">
            <w:pPr>
              <w:spacing w:after="0"/>
              <w:ind w:left="30"/>
            </w:pPr>
            <w:r>
              <w:rPr>
                <w:rFonts w:ascii="Arial" w:eastAsia="Arial" w:hAnsi="Arial" w:cs="Arial"/>
                <w:sz w:val="17"/>
              </w:rPr>
              <w:t>-достављени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закљученом уговору садрже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right="10"/>
            </w:pPr>
            <w:r>
              <w:rPr>
                <w:rFonts w:ascii="Arial" w:eastAsia="Arial" w:hAnsi="Arial" w:cs="Arial"/>
                <w:sz w:val="17"/>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одлуке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4"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lastRenderedPageBreak/>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185</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23"/>
              </w:numPr>
              <w:spacing w:after="0" w:line="264" w:lineRule="auto"/>
            </w:pPr>
            <w:r>
              <w:rPr>
                <w:rFonts w:ascii="Arial" w:eastAsia="Arial" w:hAnsi="Arial" w:cs="Arial"/>
                <w:sz w:val="17"/>
              </w:rPr>
              <w:t>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11.8.2015. године)</w:t>
            </w:r>
          </w:p>
          <w:p w:rsidR="00AA6AA5" w:rsidRDefault="0024269C">
            <w:pPr>
              <w:numPr>
                <w:ilvl w:val="0"/>
                <w:numId w:val="23"/>
              </w:numPr>
              <w:spacing w:after="0" w:line="264" w:lineRule="auto"/>
            </w:pPr>
            <w:r>
              <w:rPr>
                <w:rFonts w:ascii="Arial" w:eastAsia="Arial" w:hAnsi="Arial" w:cs="Arial"/>
                <w:sz w:val="17"/>
              </w:rPr>
              <w:t xml:space="preserve">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w:t>
            </w:r>
          </w:p>
          <w:p w:rsidR="00AA6AA5" w:rsidRDefault="0024269C">
            <w:pPr>
              <w:spacing w:after="0"/>
              <w:ind w:left="30"/>
            </w:pPr>
            <w:r>
              <w:rPr>
                <w:rFonts w:ascii="Arial" w:eastAsia="Arial" w:hAnsi="Arial" w:cs="Arial"/>
                <w:sz w:val="17"/>
              </w:rPr>
              <w:t>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објављена 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189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right="5"/>
            </w:pPr>
            <w:r>
              <w:rPr>
                <w:rFonts w:ascii="Arial" w:eastAsia="Arial" w:hAnsi="Arial" w:cs="Arial"/>
                <w:sz w:val="17"/>
              </w:rPr>
              <w:t>Да ли су о поднетом захтеву за заштиту права, у случају када је поднет захтев за заштиту права: - 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ind w:left="30" w:right="13"/>
            </w:pPr>
            <w:r>
              <w:rPr>
                <w:rFonts w:ascii="Arial" w:eastAsia="Arial" w:hAnsi="Arial" w:cs="Arial"/>
                <w:sz w:val="17"/>
              </w:rPr>
              <w:t>- 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наставку поступка јавне набавке, у случају поднетог захтева за заштиту права,уколико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Службени гласник РС број 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192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
            </w:pPr>
            <w:r>
              <w:rPr>
                <w:rFonts w:ascii="Arial" w:eastAsia="Arial" w:hAnsi="Arial" w:cs="Arial"/>
                <w:sz w:val="17"/>
              </w:rPr>
              <w:t>Да ли су закључени или извршени уговори у складу са одлукама Републичке комисије за заштиту права у поступцима јавних набавки (члан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6" w:type="dxa"/>
          <w:right w:w="2" w:type="dxa"/>
        </w:tblCellMar>
        <w:tblLook w:val="04A0" w:firstRow="1" w:lastRow="0" w:firstColumn="1" w:lastColumn="0" w:noHBand="0" w:noVBand="1"/>
      </w:tblPr>
      <w:tblGrid>
        <w:gridCol w:w="480"/>
        <w:gridCol w:w="6425"/>
        <w:gridCol w:w="496"/>
        <w:gridCol w:w="99"/>
        <w:gridCol w:w="561"/>
        <w:gridCol w:w="748"/>
        <w:gridCol w:w="499"/>
        <w:gridCol w:w="2254"/>
        <w:gridCol w:w="583"/>
        <w:gridCol w:w="279"/>
        <w:gridCol w:w="335"/>
        <w:gridCol w:w="2724"/>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right="1"/>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4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4"/>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194</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4"/>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196</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Обавештење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i/>
                <w:sz w:val="17"/>
              </w:rPr>
              <w:t>ПРЕГОВАРАЧКИ ПОСТУПАК СА ОБЈАВЉИВАЊЕМ ЈАВНОГ ПОЗИВА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објављени позиви за подношење понуда,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197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198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4"/>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199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24"/>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0" w:line="264" w:lineRule="auto"/>
              <w:ind w:left="30"/>
            </w:pPr>
            <w:r>
              <w:rPr>
                <w:rFonts w:ascii="Arial" w:eastAsia="Arial" w:hAnsi="Arial" w:cs="Arial"/>
                <w:sz w:val="17"/>
              </w:rPr>
              <w:t>10.000.000,00 за радове? (за набавке покренуте у складу са Законом о јавним набавкама, Службени гласник РС број 124/2012 - до 11.8.2015. године)?</w:t>
            </w:r>
          </w:p>
          <w:p w:rsidR="00AA6AA5" w:rsidRDefault="0024269C">
            <w:pPr>
              <w:numPr>
                <w:ilvl w:val="0"/>
                <w:numId w:val="24"/>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201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понуда садрже све податке из Прилога 3Б Закона о јавним набавкама,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рокови за подношење понуда, минимум 25 дана од дана објављивања позива, у случају да се позивају и понуђачи који нису учествовали у отвореном, рестриктивном, квалификационом постуку или конкурентном дијалогу?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објављене конкурсне документације, у случају да се позивају и понуђачи који нису учествовали у отвореном, рестриктивном, квалификационом постуку или конкурентном дијалогу,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конкурсне документације у преговарачком поступку са објављивањем јавног позива садрже све податке у складу са чланом 5.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1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1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8" w:type="dxa"/>
        </w:tblCellMar>
        <w:tblLook w:val="04A0" w:firstRow="1" w:lastRow="0" w:firstColumn="1" w:lastColumn="0" w:noHBand="0" w:noVBand="1"/>
      </w:tblPr>
      <w:tblGrid>
        <w:gridCol w:w="480"/>
        <w:gridCol w:w="6418"/>
        <w:gridCol w:w="496"/>
        <w:gridCol w:w="116"/>
        <w:gridCol w:w="559"/>
        <w:gridCol w:w="745"/>
        <w:gridCol w:w="499"/>
        <w:gridCol w:w="2252"/>
        <w:gridCol w:w="580"/>
        <w:gridCol w:w="281"/>
        <w:gridCol w:w="335"/>
        <w:gridCol w:w="2722"/>
      </w:tblGrid>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6"/>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2"/>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1"/>
              <w:jc w:val="center"/>
            </w:pPr>
            <w:r>
              <w:rPr>
                <w:rFonts w:ascii="Arial" w:eastAsia="Arial" w:hAnsi="Arial" w:cs="Arial"/>
                <w:b/>
                <w:sz w:val="17"/>
              </w:rPr>
              <w:t>образложити</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понуде:</w:t>
            </w:r>
          </w:p>
          <w:p w:rsidR="00AA6AA5" w:rsidRDefault="0024269C">
            <w:pPr>
              <w:numPr>
                <w:ilvl w:val="0"/>
                <w:numId w:val="25"/>
              </w:numPr>
              <w:spacing w:after="0" w:line="264" w:lineRule="auto"/>
              <w:ind w:right="10"/>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25"/>
              </w:numPr>
              <w:spacing w:after="0"/>
              <w:ind w:right="10"/>
            </w:pPr>
            <w:r>
              <w:rPr>
                <w:rFonts w:ascii="Arial" w:eastAsia="Arial" w:hAnsi="Arial" w:cs="Arial"/>
                <w:sz w:val="17"/>
              </w:rPr>
              <w:t>објављени на Порталу јавних набавки и на интернет страници у року од три дана?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209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понуда, уколико их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понуда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lastRenderedPageBreak/>
              <w:t>211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се воде записници о преговарању?</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1"/>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0"/>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понуда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додели уговора донете у року, не дужем од 25 дана, односно 40 дана (уколико су испуњени услови) од дана отварања понуда?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додели уговора: </w:t>
            </w:r>
          </w:p>
          <w:p w:rsidR="00AA6AA5" w:rsidRDefault="0024269C">
            <w:pPr>
              <w:numPr>
                <w:ilvl w:val="0"/>
                <w:numId w:val="26"/>
              </w:numPr>
              <w:spacing w:after="1" w:line="264" w:lineRule="auto"/>
            </w:pPr>
            <w:r>
              <w:rPr>
                <w:rFonts w:ascii="Arial" w:eastAsia="Arial" w:hAnsi="Arial" w:cs="Arial"/>
                <w:sz w:val="17"/>
              </w:rPr>
              <w:t xml:space="preserve">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w:t>
            </w:r>
          </w:p>
          <w:p w:rsidR="00AA6AA5" w:rsidRDefault="0024269C">
            <w:pPr>
              <w:spacing w:after="4"/>
              <w:ind w:left="30"/>
            </w:pPr>
            <w:r>
              <w:rPr>
                <w:rFonts w:ascii="Arial" w:eastAsia="Arial" w:hAnsi="Arial" w:cs="Arial"/>
                <w:sz w:val="17"/>
              </w:rPr>
              <w:t>године)?</w:t>
            </w:r>
          </w:p>
          <w:p w:rsidR="00AA6AA5" w:rsidRDefault="0024269C">
            <w:pPr>
              <w:numPr>
                <w:ilvl w:val="0"/>
                <w:numId w:val="26"/>
              </w:numPr>
              <w:spacing w:after="0"/>
            </w:pPr>
            <w:r>
              <w:rPr>
                <w:rFonts w:ascii="Arial" w:eastAsia="Arial" w:hAnsi="Arial" w:cs="Arial"/>
                <w:sz w:val="17"/>
              </w:rPr>
              <w:t>објављене на Порталу јавних набавки и на интернет страници наручиоца (уколико је поседује)у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1"/>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4"/>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0"/>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7"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23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215</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line="264" w:lineRule="auto"/>
              <w:ind w:left="30"/>
            </w:pPr>
            <w:r>
              <w:rPr>
                <w:rFonts w:ascii="Arial" w:eastAsia="Arial" w:hAnsi="Arial" w:cs="Arial"/>
                <w:sz w:val="17"/>
              </w:rPr>
              <w:t xml:space="preserve">-достављени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w:t>
            </w:r>
          </w:p>
          <w:p w:rsidR="00AA6AA5" w:rsidRDefault="0024269C">
            <w:pPr>
              <w:spacing w:after="0"/>
              <w:ind w:left="30"/>
            </w:pPr>
            <w:r>
              <w:rPr>
                <w:rFonts w:ascii="Arial" w:eastAsia="Arial" w:hAnsi="Arial" w:cs="Arial"/>
                <w:sz w:val="17"/>
              </w:rPr>
              <w:t>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216</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right="10"/>
            </w:pPr>
            <w:r>
              <w:rPr>
                <w:rFonts w:ascii="Arial" w:eastAsia="Arial" w:hAnsi="Arial" w:cs="Arial"/>
                <w:sz w:val="17"/>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обавештење о закљученом уговору садржи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218</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219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одлуке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измени уговора објављене на Порталу јавних набавки и интернет страници наручиоца (уколико је поседује)у року од три дана од дана доношења?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обустави поступка </w:t>
            </w:r>
          </w:p>
          <w:p w:rsidR="00AA6AA5" w:rsidRDefault="0024269C">
            <w:pPr>
              <w:numPr>
                <w:ilvl w:val="0"/>
                <w:numId w:val="27"/>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27"/>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објављене 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4" w:type="dxa"/>
          <w:right w:w="10" w:type="dxa"/>
        </w:tblCellMar>
        <w:tblLook w:val="04A0" w:firstRow="1" w:lastRow="0" w:firstColumn="1" w:lastColumn="0" w:noHBand="0" w:noVBand="1"/>
      </w:tblPr>
      <w:tblGrid>
        <w:gridCol w:w="481"/>
        <w:gridCol w:w="6415"/>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227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right="5"/>
            </w:pPr>
            <w:r>
              <w:rPr>
                <w:rFonts w:ascii="Arial" w:eastAsia="Arial" w:hAnsi="Arial" w:cs="Arial"/>
                <w:sz w:val="17"/>
              </w:rPr>
              <w:t>Да ли су о поднетом захтеву за заштиту права, у случају када је поднет захтев за заштиту права: - 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ind w:left="30" w:right="13"/>
            </w:pPr>
            <w:r>
              <w:rPr>
                <w:rFonts w:ascii="Arial" w:eastAsia="Arial" w:hAnsi="Arial" w:cs="Arial"/>
                <w:sz w:val="17"/>
              </w:rPr>
              <w:t>- 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1"/>
            </w:pP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229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w:t>
            </w:r>
          </w:p>
          <w:p w:rsidR="00AA6AA5" w:rsidRDefault="0024269C">
            <w:pPr>
              <w:spacing w:after="0"/>
              <w:ind w:left="30"/>
            </w:pPr>
            <w:r>
              <w:rPr>
                <w:rFonts w:ascii="Arial" w:eastAsia="Arial" w:hAnsi="Arial" w:cs="Arial"/>
                <w:sz w:val="17"/>
              </w:rPr>
              <w:t>(уколико је поседује)? за набавке покренуте после измене и допуне Закона о јавним набавкама, Службени гласник РС број 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обавештење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sz w:val="17"/>
              </w:rPr>
              <w:t>ПРЕГОВАРАЧКИ ПОСТУПАК БЕЗ ОБЈАВЉИВАЊА ЈАВНОГ ПОЗИВА</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bl>
    <w:p w:rsidR="00AA6AA5" w:rsidRDefault="00AA6AA5">
      <w:pPr>
        <w:spacing w:after="0"/>
        <w:ind w:left="-329" w:right="15756"/>
      </w:pPr>
    </w:p>
    <w:tbl>
      <w:tblPr>
        <w:tblStyle w:val="TableGrid"/>
        <w:tblW w:w="15483" w:type="dxa"/>
        <w:tblInd w:w="-28" w:type="dxa"/>
        <w:tblCellMar>
          <w:top w:w="25" w:type="dxa"/>
          <w:right w:w="10" w:type="dxa"/>
        </w:tblCellMar>
        <w:tblLook w:val="04A0" w:firstRow="1" w:lastRow="0" w:firstColumn="1" w:lastColumn="0" w:noHBand="0" w:noVBand="1"/>
      </w:tblPr>
      <w:tblGrid>
        <w:gridCol w:w="480"/>
        <w:gridCol w:w="6416"/>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lastRenderedPageBreak/>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прибављена мишљења од Управе за јавне набавке о основаности примене преговарачког поступка без објављивања позива за подношење понуда, у складу са чланом 36.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обавештења о покретању поступка објављена на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покретању поступка јавне набавке садрже све податке из Прилога 3Е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конкурсне документације објављене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239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конкурсне документације у преговарачком поступку без обајвљивања јавног позива садрже све податке у складу са чланом 5.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понуде</w:t>
            </w:r>
          </w:p>
          <w:p w:rsidR="00AA6AA5" w:rsidRDefault="0024269C">
            <w:pPr>
              <w:numPr>
                <w:ilvl w:val="0"/>
                <w:numId w:val="28"/>
              </w:numPr>
              <w:spacing w:after="0" w:line="264" w:lineRule="auto"/>
              <w:ind w:right="4"/>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28"/>
              </w:numPr>
              <w:spacing w:after="0"/>
              <w:ind w:right="4"/>
            </w:pPr>
            <w:r>
              <w:rPr>
                <w:rFonts w:ascii="Arial" w:eastAsia="Arial" w:hAnsi="Arial" w:cs="Arial"/>
                <w:sz w:val="17"/>
              </w:rPr>
              <w:t>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понуда, уколико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понуда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246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се воде записници о преговарању?</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247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понуда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додели уговора донете у року, не дужем од 25 дана, односно 40 дана (уколико су испуњени услови) од дана отварања понуда?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9"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1695"/>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249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додели уговора: </w:t>
            </w:r>
          </w:p>
          <w:p w:rsidR="00AA6AA5" w:rsidRDefault="0024269C">
            <w:pPr>
              <w:numPr>
                <w:ilvl w:val="0"/>
                <w:numId w:val="29"/>
              </w:numPr>
              <w:spacing w:after="1"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29"/>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AA6AA5"/>
        </w:tc>
        <w:tc>
          <w:tcPr>
            <w:tcW w:w="498" w:type="dxa"/>
            <w:tcBorders>
              <w:top w:val="single" w:sz="7" w:space="0" w:color="000000"/>
              <w:left w:val="single" w:sz="7" w:space="0" w:color="000000"/>
              <w:bottom w:val="single" w:sz="7" w:space="0" w:color="000000"/>
              <w:right w:val="nil"/>
            </w:tcBorders>
            <w:shd w:val="clear" w:color="auto" w:fill="FFFFFF"/>
          </w:tcPr>
          <w:p w:rsidR="00AA6AA5" w:rsidRDefault="00AA6AA5"/>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nil"/>
            </w:tcBorders>
            <w:shd w:val="clear" w:color="auto" w:fill="FFFFFF"/>
          </w:tcPr>
          <w:p w:rsidR="00AA6AA5" w:rsidRDefault="00AA6AA5"/>
        </w:tc>
        <w:tc>
          <w:tcPr>
            <w:tcW w:w="499" w:type="dxa"/>
            <w:tcBorders>
              <w:top w:val="single" w:sz="7" w:space="0" w:color="000000"/>
              <w:left w:val="nil"/>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nil"/>
            </w:tcBorders>
            <w:shd w:val="clear" w:color="auto" w:fill="FFFFFF"/>
          </w:tcPr>
          <w:p w:rsidR="00AA6AA5" w:rsidRDefault="00AA6AA5"/>
        </w:tc>
        <w:tc>
          <w:tcPr>
            <w:tcW w:w="284" w:type="dxa"/>
            <w:tcBorders>
              <w:top w:val="single" w:sz="7" w:space="0" w:color="000000"/>
              <w:left w:val="nil"/>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AA6AA5"/>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 </w:t>
            </w:r>
          </w:p>
          <w:p w:rsidR="00AA6AA5" w:rsidRDefault="0024269C">
            <w:pPr>
              <w:spacing w:after="0"/>
              <w:ind w:left="30"/>
            </w:pPr>
            <w:r>
              <w:rPr>
                <w:rFonts w:ascii="Arial" w:eastAsia="Arial" w:hAnsi="Arial" w:cs="Arial"/>
                <w:sz w:val="17"/>
              </w:rPr>
              <w:t>-достављени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закљученом уговору садржи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одлуке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255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256</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оОдлуке о измени уговора?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2" w:type="dxa"/>
          <w:right w:w="12" w:type="dxa"/>
        </w:tblCellMar>
        <w:tblLook w:val="04A0" w:firstRow="1" w:lastRow="0" w:firstColumn="1" w:lastColumn="0" w:noHBand="0" w:noVBand="1"/>
      </w:tblPr>
      <w:tblGrid>
        <w:gridCol w:w="480"/>
        <w:gridCol w:w="6428"/>
        <w:gridCol w:w="496"/>
        <w:gridCol w:w="99"/>
        <w:gridCol w:w="561"/>
        <w:gridCol w:w="744"/>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0"/>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5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5"/>
              <w:jc w:val="center"/>
            </w:pPr>
            <w:r>
              <w:rPr>
                <w:rFonts w:ascii="Arial" w:eastAsia="Arial" w:hAnsi="Arial" w:cs="Arial"/>
                <w:b/>
                <w:sz w:val="17"/>
              </w:rPr>
              <w:t>образложити</w:t>
            </w:r>
          </w:p>
        </w:tc>
      </w:tr>
      <w:tr w:rsidR="00AA6AA5">
        <w:trPr>
          <w:trHeight w:val="1695"/>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30"/>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30"/>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259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исти објављене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Да ли су о поднетим захтевима за заштиту права, у случају када је поднет захтев за заштиту права:</w:t>
            </w:r>
          </w:p>
          <w:p w:rsidR="00AA6AA5" w:rsidRDefault="0024269C">
            <w:pPr>
              <w:numPr>
                <w:ilvl w:val="0"/>
                <w:numId w:val="31"/>
              </w:numPr>
              <w:spacing w:after="0" w:line="264" w:lineRule="auto"/>
              <w:ind w:right="5"/>
            </w:pPr>
            <w:r>
              <w:rPr>
                <w:rFonts w:ascii="Arial" w:eastAsia="Arial" w:hAnsi="Arial" w:cs="Arial"/>
                <w:sz w:val="17"/>
              </w:rPr>
              <w:t>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31"/>
              </w:numPr>
              <w:spacing w:after="0" w:line="264" w:lineRule="auto"/>
              <w:ind w:right="5"/>
            </w:pPr>
            <w:r>
              <w:rPr>
                <w:rFonts w:ascii="Arial" w:eastAsia="Arial" w:hAnsi="Arial" w:cs="Arial"/>
                <w:sz w:val="17"/>
              </w:rPr>
              <w:t xml:space="preserve">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w:t>
            </w:r>
            <w:r>
              <w:rPr>
                <w:rFonts w:ascii="Arial" w:eastAsia="Arial" w:hAnsi="Arial" w:cs="Arial"/>
                <w:sz w:val="17"/>
              </w:rPr>
              <w:lastRenderedPageBreak/>
              <w:t xml:space="preserve">допуне Закона о јавним набавкама,  Службени гласник РС број </w:t>
            </w:r>
          </w:p>
          <w:p w:rsidR="00AA6AA5" w:rsidRDefault="0024269C">
            <w:pPr>
              <w:spacing w:after="0"/>
              <w:ind w:left="30"/>
            </w:pPr>
            <w:r>
              <w:rPr>
                <w:rFonts w:ascii="Arial" w:eastAsia="Arial" w:hAnsi="Arial" w:cs="Arial"/>
                <w:sz w:val="17"/>
              </w:rPr>
              <w:t>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lastRenderedPageBreak/>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263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w:t>
            </w:r>
          </w:p>
          <w:p w:rsidR="00AA6AA5" w:rsidRDefault="0024269C">
            <w:pPr>
              <w:spacing w:after="0"/>
              <w:ind w:left="30"/>
            </w:pPr>
            <w:r>
              <w:rPr>
                <w:rFonts w:ascii="Arial" w:eastAsia="Arial" w:hAnsi="Arial" w:cs="Arial"/>
                <w:sz w:val="17"/>
              </w:rPr>
              <w:t xml:space="preserve">(уколико је поседује)? (за набавке покренуте после измене и допуне Закона о јавним набавкама, Службени гласник РС број 68/2015)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265</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266</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10" w:type="dxa"/>
        </w:tblCellMar>
        <w:tblLook w:val="04A0" w:firstRow="1" w:lastRow="0" w:firstColumn="1" w:lastColumn="0" w:noHBand="0" w:noVBand="1"/>
      </w:tblPr>
      <w:tblGrid>
        <w:gridCol w:w="480"/>
        <w:gridCol w:w="6416"/>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267</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268</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269</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обавештења о поништењу поступка јавне набавке, уколико их је било, садрже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КОНКУРС ЗА ДИЗАЈН</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објављени Позиви за учешће на конкурсу за дизајн:</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270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271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32"/>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0" w:line="264" w:lineRule="auto"/>
              <w:ind w:left="30"/>
            </w:pPr>
            <w:r>
              <w:rPr>
                <w:rFonts w:ascii="Arial" w:eastAsia="Arial" w:hAnsi="Arial" w:cs="Arial"/>
                <w:sz w:val="17"/>
              </w:rPr>
              <w:t>10.000.000,00 за радове? (за набавке покренуте у складу са Законом о јавним набавкама, Службени гласник РС број 124/2012 - до 11.8.2015. године)?</w:t>
            </w:r>
          </w:p>
          <w:p w:rsidR="00AA6AA5" w:rsidRDefault="0024269C">
            <w:pPr>
              <w:numPr>
                <w:ilvl w:val="0"/>
                <w:numId w:val="32"/>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Да ли позиви за учешће на конкурсу за дизајн садрже све податке из Прилога 3Д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7.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конкурсне документације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278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понуде</w:t>
            </w:r>
          </w:p>
          <w:p w:rsidR="00AA6AA5" w:rsidRDefault="0024269C">
            <w:pPr>
              <w:numPr>
                <w:ilvl w:val="0"/>
                <w:numId w:val="33"/>
              </w:numPr>
              <w:spacing w:after="0" w:line="264" w:lineRule="auto"/>
              <w:ind w:right="4"/>
            </w:pPr>
            <w:r>
              <w:rPr>
                <w:rFonts w:ascii="Arial" w:eastAsia="Arial" w:hAnsi="Arial" w:cs="Arial"/>
                <w:sz w:val="17"/>
              </w:rPr>
              <w:t>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w:t>
            </w:r>
          </w:p>
          <w:p w:rsidR="00AA6AA5" w:rsidRDefault="0024269C">
            <w:pPr>
              <w:numPr>
                <w:ilvl w:val="0"/>
                <w:numId w:val="33"/>
              </w:numPr>
              <w:spacing w:after="0"/>
              <w:ind w:right="4"/>
            </w:pPr>
            <w:r>
              <w:rPr>
                <w:rFonts w:ascii="Arial" w:eastAsia="Arial" w:hAnsi="Arial" w:cs="Arial"/>
                <w:sz w:val="17"/>
              </w:rPr>
              <w:t>објављени на Порталу јавних набавки и на интернет страници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2" w:type="dxa"/>
          <w:right w:w="12" w:type="dxa"/>
        </w:tblCellMar>
        <w:tblLook w:val="04A0" w:firstRow="1" w:lastRow="0" w:firstColumn="1" w:lastColumn="0" w:noHBand="0" w:noVBand="1"/>
      </w:tblPr>
      <w:tblGrid>
        <w:gridCol w:w="480"/>
        <w:gridCol w:w="6428"/>
        <w:gridCol w:w="496"/>
        <w:gridCol w:w="99"/>
        <w:gridCol w:w="561"/>
        <w:gridCol w:w="744"/>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0"/>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5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5"/>
              <w:jc w:val="center"/>
            </w:pPr>
            <w:r>
              <w:rPr>
                <w:rFonts w:ascii="Arial" w:eastAsia="Arial" w:hAnsi="Arial" w:cs="Arial"/>
                <w:b/>
                <w:sz w:val="17"/>
              </w:rPr>
              <w:t>образложити</w:t>
            </w:r>
          </w:p>
        </w:tc>
      </w:tr>
      <w:tr w:rsidR="00AA6AA5">
        <w:trPr>
          <w:trHeight w:val="845"/>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9"/>
            </w:pPr>
            <w:r>
              <w:rPr>
                <w:rFonts w:ascii="Times New Roman" w:eastAsia="Times New Roman" w:hAnsi="Times New Roman" w:cs="Times New Roman"/>
                <w:sz w:val="16"/>
              </w:rPr>
              <w:lastRenderedPageBreak/>
              <w:t>279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понуда, уколико их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281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дизајне, планове или пројекте бира независни жири?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282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жири састављао извештаје о оцени дизајна, плана или пројекта?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обезбеђена анонимност учесника у поступку до доношења одлуке жирија, односно извештаја?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 xml:space="preserve">Да ли су обавештења о резултатима конкурса објављена на Порталу јавних набавки и на интернет страници наручиоца (уколико је поседује)?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0"/>
            </w:pPr>
            <w:r>
              <w:rPr>
                <w:rFonts w:ascii="Arial" w:eastAsia="Arial" w:hAnsi="Arial" w:cs="Arial"/>
                <w:sz w:val="17"/>
              </w:rPr>
              <w:t xml:space="preserve">Да ли су обавештења о резултатима конкурса садржи све податке из Прилога 3Ј Закона о јавним набавкама?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Да ли су о поднетим захтевима за заштиту права, у случају када је поднет захтев за заштиту права:</w:t>
            </w:r>
          </w:p>
          <w:p w:rsidR="00AA6AA5" w:rsidRDefault="0024269C">
            <w:pPr>
              <w:numPr>
                <w:ilvl w:val="0"/>
                <w:numId w:val="34"/>
              </w:numPr>
              <w:spacing w:after="0" w:line="264" w:lineRule="auto"/>
              <w:ind w:right="5"/>
            </w:pPr>
            <w:r>
              <w:rPr>
                <w:rFonts w:ascii="Arial" w:eastAsia="Arial" w:hAnsi="Arial" w:cs="Arial"/>
                <w:sz w:val="17"/>
              </w:rPr>
              <w:t>обавештени сви учесници у поступку јавне набавке, односно објављена обавештења о поднетим захтевима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34"/>
              </w:numPr>
              <w:spacing w:after="0"/>
              <w:ind w:right="5"/>
            </w:pPr>
            <w:r>
              <w:rPr>
                <w:rFonts w:ascii="Arial" w:eastAsia="Arial" w:hAnsi="Arial" w:cs="Arial"/>
                <w:sz w:val="17"/>
              </w:rPr>
              <w:t>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288</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одлуке о наставку поступка у случају поднетог захтева за заштиту права објављене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289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поништењу поступка јавне набавке, уколико их је било, садрже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КОНКУРЕНТНИ ДИЈАЛОГ</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290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прибављена мишљења од Управе за јавне набавке о основаности примене конкурентног дијалога? (за набавке покренуте у складу са Законом о јавним набавкама, Службени гласник РС број 124/2012 - до 11.8.2015.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објављени позиви за подношење пријава: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291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12" w:type="dxa"/>
        </w:tblCellMar>
        <w:tblLook w:val="04A0" w:firstRow="1" w:lastRow="0" w:firstColumn="1" w:lastColumn="0" w:noHBand="0" w:noVBand="1"/>
      </w:tblPr>
      <w:tblGrid>
        <w:gridCol w:w="481"/>
        <w:gridCol w:w="6427"/>
        <w:gridCol w:w="496"/>
        <w:gridCol w:w="99"/>
        <w:gridCol w:w="561"/>
        <w:gridCol w:w="744"/>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0"/>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5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5"/>
              <w:jc w:val="center"/>
            </w:pPr>
            <w:r>
              <w:rPr>
                <w:rFonts w:ascii="Arial" w:eastAsia="Arial" w:hAnsi="Arial" w:cs="Arial"/>
                <w:b/>
                <w:sz w:val="17"/>
              </w:rPr>
              <w:t>образложити</w:t>
            </w:r>
          </w:p>
        </w:tc>
      </w:tr>
      <w:tr w:rsidR="00AA6AA5">
        <w:trPr>
          <w:trHeight w:val="260"/>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292</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14"/>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293</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4"/>
              <w:ind w:left="30"/>
            </w:pPr>
            <w:r>
              <w:rPr>
                <w:rFonts w:ascii="Arial" w:eastAsia="Arial" w:hAnsi="Arial" w:cs="Arial"/>
                <w:sz w:val="17"/>
              </w:rPr>
              <w:t xml:space="preserve">на Порталу Службених гласила РС и базе прописа </w:t>
            </w:r>
          </w:p>
          <w:p w:rsidR="00AA6AA5" w:rsidRDefault="0024269C">
            <w:pPr>
              <w:numPr>
                <w:ilvl w:val="0"/>
                <w:numId w:val="35"/>
              </w:numPr>
              <w:spacing w:after="4"/>
            </w:pPr>
            <w:r>
              <w:rPr>
                <w:rFonts w:ascii="Arial" w:eastAsia="Arial" w:hAnsi="Arial" w:cs="Arial"/>
                <w:sz w:val="17"/>
              </w:rPr>
              <w:t xml:space="preserve">када је процењена вредност већа од 5.000.000,00 динара за добра и услуге односно </w:t>
            </w:r>
          </w:p>
          <w:p w:rsidR="00AA6AA5" w:rsidRDefault="0024269C">
            <w:pPr>
              <w:spacing w:after="0" w:line="265" w:lineRule="auto"/>
              <w:ind w:left="30"/>
            </w:pPr>
            <w:r>
              <w:rPr>
                <w:rFonts w:ascii="Arial" w:eastAsia="Arial" w:hAnsi="Arial" w:cs="Arial"/>
                <w:sz w:val="17"/>
              </w:rPr>
              <w:t>10.000.000,00 за радове? (за набавке покренуте у складу са Законом о јавним набавкама, Службени гласник РС број 124/2012 - до 11.8.2015. године)?</w:t>
            </w:r>
          </w:p>
          <w:p w:rsidR="00AA6AA5" w:rsidRDefault="0024269C">
            <w:pPr>
              <w:numPr>
                <w:ilvl w:val="0"/>
                <w:numId w:val="35"/>
              </w:numPr>
              <w:spacing w:after="0"/>
            </w:pPr>
            <w:r>
              <w:rPr>
                <w:rFonts w:ascii="Arial" w:eastAsia="Arial" w:hAnsi="Arial" w:cs="Arial"/>
                <w:sz w:val="17"/>
              </w:rPr>
              <w:t>када је процењена вредност већа од 5.000.000,00 динара?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294</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на српском и на страном језику, у случају када је процењена вредност већа од 250.000.000,00 динара за добра и услуге и 500.000.000,00 динара за радове?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пријава садржи све податке из Прилога 3В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рокови за подношење пријава одређени у складу са чланом 95.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конкурсна документација садржи све податке у складу са чланом 4.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конкурсне документације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299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пријаве</w:t>
            </w:r>
          </w:p>
          <w:p w:rsidR="00AA6AA5" w:rsidRDefault="0024269C">
            <w:pPr>
              <w:numPr>
                <w:ilvl w:val="0"/>
                <w:numId w:val="36"/>
              </w:numPr>
              <w:spacing w:after="0" w:line="264" w:lineRule="auto"/>
              <w:ind w:right="3"/>
            </w:pPr>
            <w:r>
              <w:rPr>
                <w:rFonts w:ascii="Arial" w:eastAsia="Arial" w:hAnsi="Arial" w:cs="Arial"/>
                <w:sz w:val="17"/>
              </w:rPr>
              <w:t>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w:t>
            </w:r>
          </w:p>
          <w:p w:rsidR="00AA6AA5" w:rsidRDefault="0024269C">
            <w:pPr>
              <w:numPr>
                <w:ilvl w:val="0"/>
                <w:numId w:val="36"/>
              </w:numPr>
              <w:spacing w:after="0"/>
              <w:ind w:right="3"/>
            </w:pPr>
            <w:r>
              <w:rPr>
                <w:rFonts w:ascii="Arial" w:eastAsia="Arial" w:hAnsi="Arial" w:cs="Arial"/>
                <w:sz w:val="17"/>
              </w:rPr>
              <w:t xml:space="preserve">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w:t>
            </w:r>
            <w:r>
              <w:rPr>
                <w:rFonts w:ascii="Arial" w:eastAsia="Arial" w:hAnsi="Arial" w:cs="Arial"/>
                <w:sz w:val="17"/>
              </w:rPr>
              <w:lastRenderedPageBreak/>
              <w:t>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lastRenderedPageBreak/>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300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пријава, уколико их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пријава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пријава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признавању квалификације донете у року, не дужем од 25 дана, односно 40 дана (уколико су испуњени услови) од дана отварања пријава?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6"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признавању квалификације садрже све податке из члана 108. став 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признавању квалификације: </w:t>
            </w:r>
          </w:p>
          <w:p w:rsidR="00AA6AA5" w:rsidRDefault="0024269C">
            <w:pPr>
              <w:numPr>
                <w:ilvl w:val="0"/>
                <w:numId w:val="37"/>
              </w:numPr>
              <w:spacing w:after="0"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37"/>
              </w:numPr>
              <w:spacing w:after="0"/>
            </w:pPr>
            <w:r>
              <w:rPr>
                <w:rFonts w:ascii="Arial" w:eastAsia="Arial" w:hAnsi="Arial" w:cs="Arial"/>
                <w:sz w:val="17"/>
              </w:rPr>
              <w:t>објављене на Порталу јавних набавки и на интернет страници наручиоца (уколико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308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признавању квалификације садрже све податке из Прилога 3Ђ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309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обавештења о признавању квалификације објављена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одлуке о обустави поступка садрже све податке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38"/>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38"/>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објављена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подносиоцима пријава, после доношења одлука о признавању квалификације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0" w:type="dxa"/>
          <w:right w:w="12" w:type="dxa"/>
        </w:tblCellMar>
        <w:tblLook w:val="04A0" w:firstRow="1" w:lastRow="0" w:firstColumn="1" w:lastColumn="0" w:noHBand="0" w:noVBand="1"/>
      </w:tblPr>
      <w:tblGrid>
        <w:gridCol w:w="480"/>
        <w:gridCol w:w="6428"/>
        <w:gridCol w:w="496"/>
        <w:gridCol w:w="99"/>
        <w:gridCol w:w="561"/>
        <w:gridCol w:w="744"/>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0"/>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5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5"/>
              <w:jc w:val="center"/>
            </w:pPr>
            <w:r>
              <w:rPr>
                <w:rFonts w:ascii="Arial" w:eastAsia="Arial" w:hAnsi="Arial" w:cs="Arial"/>
                <w:b/>
                <w:sz w:val="17"/>
              </w:rPr>
              <w:t>образложити</w:t>
            </w:r>
          </w:p>
        </w:tc>
      </w:tr>
      <w:tr w:rsidR="00AA6AA5">
        <w:trPr>
          <w:trHeight w:val="23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314</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line="264" w:lineRule="auto"/>
              <w:ind w:left="30"/>
            </w:pPr>
            <w:r>
              <w:rPr>
                <w:rFonts w:ascii="Arial" w:eastAsia="Arial" w:hAnsi="Arial" w:cs="Arial"/>
                <w:sz w:val="17"/>
              </w:rPr>
              <w:t>Да ли су, о поднетим захтевима за заштиту права, у случају када је поднет захтев за заштиту права:</w:t>
            </w:r>
          </w:p>
          <w:p w:rsidR="00AA6AA5" w:rsidRDefault="0024269C">
            <w:pPr>
              <w:numPr>
                <w:ilvl w:val="0"/>
                <w:numId w:val="39"/>
              </w:numPr>
              <w:spacing w:after="0" w:line="264" w:lineRule="auto"/>
              <w:ind w:right="5"/>
            </w:pPr>
            <w:r>
              <w:rPr>
                <w:rFonts w:ascii="Arial" w:eastAsia="Arial" w:hAnsi="Arial" w:cs="Arial"/>
                <w:sz w:val="17"/>
              </w:rPr>
              <w:t>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39"/>
              </w:numPr>
              <w:spacing w:after="0"/>
              <w:ind w:right="5"/>
            </w:pPr>
            <w:r>
              <w:rPr>
                <w:rFonts w:ascii="Arial" w:eastAsia="Arial" w:hAnsi="Arial" w:cs="Arial"/>
                <w:sz w:val="17"/>
              </w:rPr>
              <w:t>објављена обавештења о поднетом захтеву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right="8"/>
            </w:pP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848"/>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316</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(уколико је поседује)? (за набавке покренуте после измене и допуне Закона о јавним набавкама број 68/2015)</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обавештење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i/>
                <w:sz w:val="17"/>
              </w:rPr>
              <w:t>ФАЗЕ ДИЈАЛОГА</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319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обављени дијалози са свим подносиоцима пријава којима је призната квалификација?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достављене образложене одлуке кандидатима који су искључени из дијалога,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позвани сви кандидати који нису искључени из дијалога да доставе своје коначне понуда на основу једног или усвојених више решења представљених током дијалога?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рокови за подношење коначних понуда минимални 20 дана од дана слања позива изабраним кандидатима?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додели уговора донете применом критеријума економски најповољније понуде?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понуда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понуда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додели уговора донете у року, не дужем од 25 дана, односно 40 дана (уколико су испуњени услови) од дана отварања понуда?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9"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додели уговора: </w:t>
            </w:r>
          </w:p>
          <w:p w:rsidR="00AA6AA5" w:rsidRDefault="0024269C">
            <w:pPr>
              <w:numPr>
                <w:ilvl w:val="0"/>
                <w:numId w:val="40"/>
              </w:numPr>
              <w:spacing w:after="1"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40"/>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328</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xml:space="preserve">-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 </w:t>
            </w:r>
          </w:p>
          <w:p w:rsidR="00AA6AA5" w:rsidRDefault="0024269C">
            <w:pPr>
              <w:spacing w:after="0" w:line="264" w:lineRule="auto"/>
              <w:ind w:left="30"/>
            </w:pPr>
            <w:r>
              <w:rPr>
                <w:rFonts w:ascii="Arial" w:eastAsia="Arial" w:hAnsi="Arial" w:cs="Arial"/>
                <w:sz w:val="17"/>
              </w:rPr>
              <w:t xml:space="preserve">-достављени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w:t>
            </w:r>
          </w:p>
          <w:p w:rsidR="00AA6AA5" w:rsidRDefault="0024269C">
            <w:pPr>
              <w:spacing w:after="0"/>
              <w:ind w:left="30"/>
            </w:pPr>
            <w:r>
              <w:rPr>
                <w:rFonts w:ascii="Arial" w:eastAsia="Arial" w:hAnsi="Arial" w:cs="Arial"/>
                <w:sz w:val="17"/>
              </w:rPr>
              <w:t>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329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обавештења о закљученим уговорима објављена на Порталу јавних набавки и на интернет страници наручиоца (уколико је поседује) 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Обавештење о закљученом уговору садржи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332</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Одлуке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7"/>
            </w:pPr>
            <w:r>
              <w:rPr>
                <w:rFonts w:ascii="Arial" w:eastAsia="Arial" w:hAnsi="Arial" w:cs="Arial"/>
                <w:sz w:val="17"/>
              </w:rPr>
              <w:t>Да ли одлуке о обустави поступка садрже разлоге обуставе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2" w:type="dxa"/>
          <w:right w:w="12" w:type="dxa"/>
        </w:tblCellMar>
        <w:tblLook w:val="04A0" w:firstRow="1" w:lastRow="0" w:firstColumn="1" w:lastColumn="0" w:noHBand="0" w:noVBand="1"/>
      </w:tblPr>
      <w:tblGrid>
        <w:gridCol w:w="480"/>
        <w:gridCol w:w="6428"/>
        <w:gridCol w:w="496"/>
        <w:gridCol w:w="99"/>
        <w:gridCol w:w="561"/>
        <w:gridCol w:w="744"/>
        <w:gridCol w:w="499"/>
        <w:gridCol w:w="2254"/>
        <w:gridCol w:w="583"/>
        <w:gridCol w:w="279"/>
        <w:gridCol w:w="335"/>
        <w:gridCol w:w="2725"/>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0"/>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669" w:type="dxa"/>
            <w:gridSpan w:val="2"/>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pPr>
            <w:r>
              <w:rPr>
                <w:rFonts w:ascii="Arial" w:eastAsia="Arial" w:hAnsi="Arial" w:cs="Arial"/>
                <w:b/>
                <w:sz w:val="17"/>
              </w:rPr>
              <w:t>да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6"/>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868" w:type="dxa"/>
            <w:gridSpan w:val="2"/>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ind w:left="354"/>
              <w:jc w:val="center"/>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5"/>
              <w:jc w:val="center"/>
            </w:pPr>
            <w:r>
              <w:rPr>
                <w:rFonts w:ascii="Arial" w:eastAsia="Arial" w:hAnsi="Arial" w:cs="Arial"/>
                <w:b/>
                <w:sz w:val="17"/>
              </w:rPr>
              <w:t>образложити</w:t>
            </w:r>
          </w:p>
        </w:tc>
      </w:tr>
      <w:tr w:rsidR="00AA6AA5">
        <w:trPr>
          <w:trHeight w:val="1695"/>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336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41"/>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41"/>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иста објављене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339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наручилац вршио извештавање понуђача у складу са чланом 111.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Да ли су о поднетим захтевима за заштиту права, у случају када је поднет захтев за заштиту права:</w:t>
            </w:r>
          </w:p>
          <w:p w:rsidR="00AA6AA5" w:rsidRDefault="0024269C">
            <w:pPr>
              <w:numPr>
                <w:ilvl w:val="0"/>
                <w:numId w:val="42"/>
              </w:numPr>
              <w:spacing w:after="0" w:line="264" w:lineRule="auto"/>
              <w:ind w:right="5"/>
            </w:pPr>
            <w:r>
              <w:rPr>
                <w:rFonts w:ascii="Arial" w:eastAsia="Arial" w:hAnsi="Arial" w:cs="Arial"/>
                <w:sz w:val="17"/>
              </w:rPr>
              <w:t>обавештени сви учесници у поступку јавне набавке, односно објављена обавештења о поднетом захтеву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42"/>
              </w:numPr>
              <w:spacing w:after="0"/>
              <w:ind w:right="5"/>
            </w:pPr>
            <w:r>
              <w:rPr>
                <w:rFonts w:ascii="Arial" w:eastAsia="Arial" w:hAnsi="Arial" w:cs="Arial"/>
                <w:sz w:val="17"/>
              </w:rPr>
              <w:t>објављена обавештења о поднетим захтевима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 xml:space="preserve"> </w:t>
            </w: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w:t>
            </w:r>
          </w:p>
          <w:p w:rsidR="00AA6AA5" w:rsidRDefault="0024269C">
            <w:pPr>
              <w:spacing w:after="0"/>
              <w:ind w:left="30"/>
            </w:pPr>
            <w:r>
              <w:rPr>
                <w:rFonts w:ascii="Arial" w:eastAsia="Arial" w:hAnsi="Arial" w:cs="Arial"/>
                <w:sz w:val="17"/>
              </w:rPr>
              <w:t>(уколико је поседује)? за набавке покренуте после измене и допуне Закона о јавним набавкама Службени гласник РС број 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343</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344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5"/>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8"/>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4"/>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24" w:type="dxa"/>
          <w:right w:w="10" w:type="dxa"/>
        </w:tblCellMar>
        <w:tblLook w:val="04A0" w:firstRow="1" w:lastRow="0" w:firstColumn="1" w:lastColumn="0" w:noHBand="0" w:noVBand="1"/>
      </w:tblPr>
      <w:tblGrid>
        <w:gridCol w:w="480"/>
        <w:gridCol w:w="6416"/>
        <w:gridCol w:w="496"/>
        <w:gridCol w:w="118"/>
        <w:gridCol w:w="559"/>
        <w:gridCol w:w="745"/>
        <w:gridCol w:w="499"/>
        <w:gridCol w:w="2252"/>
        <w:gridCol w:w="580"/>
        <w:gridCol w:w="281"/>
        <w:gridCol w:w="335"/>
        <w:gridCol w:w="2722"/>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634"/>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345</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подносиоцима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346</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се поступило по налозима, садржаним у одлукама Републичке комисије за заштиту права у поступцима јавних набавки, у роковима предвиђеним тим одлукама, уколико их је било?</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347</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обавештења о поништењу поступка јавне набавке, уколико их је било, садрже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b/>
                <w:sz w:val="17"/>
              </w:rPr>
              <w:t>ПОСТУПАК ЈАВНЕ НАБАВКЕ МАЛЕ ВРЕДНОСТИ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348</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позвана најмање три лица, која су способна да изврше набавку, да поднесу понуде, достављањем позива за подношење понуда? (за набавке покренуте у складу са Законом о јавним набавкама, Службени гласник РС број 124/2012 - до 11.8.2015.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објављени позиви за подношење понуда:</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349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Порталу јавних набавки?</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9"/>
            </w:pPr>
            <w:r>
              <w:rPr>
                <w:rFonts w:ascii="Times New Roman" w:eastAsia="Times New Roman" w:hAnsi="Times New Roman" w:cs="Times New Roman"/>
                <w:sz w:val="16"/>
              </w:rPr>
              <w:t>350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позиви за подношење понуда садрже све податке из Прилога 3Б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минимални рок за подношење понуда 8 дана од дана објављивања позива за подношење понуда?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конкурсне документације садрже све податке у складу са чланом 6. Правилника о обавезним елементима конкурсне документације у поступцима јавних набавки и начину доказивања испуњености услова?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захтевана средства обезбеђења за повраћај аванса ако је конкурсном документацијом предвиђено авансно плаћање?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конкурсне документације објављене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356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су објављене измене и допуне конкурсне документације, уколико их је било, на Порталу јавних набавки и на интернет страници наручиоца (уколико је поседује)?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48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одговори на захтев понуђача, у вези са припремањем пријаве</w:t>
            </w:r>
          </w:p>
          <w:p w:rsidR="00AA6AA5" w:rsidRDefault="0024269C">
            <w:pPr>
              <w:numPr>
                <w:ilvl w:val="0"/>
                <w:numId w:val="43"/>
              </w:numPr>
              <w:spacing w:after="0" w:line="264" w:lineRule="auto"/>
              <w:ind w:right="4"/>
            </w:pPr>
            <w:r>
              <w:rPr>
                <w:rFonts w:ascii="Arial" w:eastAsia="Arial" w:hAnsi="Arial" w:cs="Arial"/>
                <w:sz w:val="17"/>
              </w:rPr>
              <w:t xml:space="preserve">послати понуђачима и објављени на Порталу јавних набавки и на интернет страници наручиоца (уколико је поседује)? (за набавке покренуте у складу са Законом о јавним набавкама, Службени гласник РС број 124/2012 - до 11.8.2015. године)? </w:t>
            </w:r>
          </w:p>
          <w:p w:rsidR="00AA6AA5" w:rsidRDefault="0024269C">
            <w:pPr>
              <w:numPr>
                <w:ilvl w:val="0"/>
                <w:numId w:val="43"/>
              </w:numPr>
              <w:spacing w:after="0"/>
              <w:ind w:right="4"/>
            </w:pPr>
            <w:r>
              <w:rPr>
                <w:rFonts w:ascii="Arial" w:eastAsia="Arial" w:hAnsi="Arial" w:cs="Arial"/>
                <w:sz w:val="17"/>
              </w:rPr>
              <w:t>објављени на Порталу јавних набавки и на интернет страници наручиоца (уколико је поседује) у року од три дана?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32"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845"/>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358</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извршено продужење рока за подношење понуда, након измене и допуне конкурсне документације, осам или мање дана пре истека рока за подношење понуде, као и да ли је Обавештење о продужењу рока објављено на Порталу јавних набавки и интернет страниици (уколико је поседују)?</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3"/>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359</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продужењу рока за подношење понуда, уколико их је било, садрже све податке из Прилога 3Ж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360</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записници о отварању понуда садрже све податке из члана 104.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извештаји о стручној оцени понуда садрже све податке из члана 105.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9"/>
            </w:pPr>
            <w:r>
              <w:rPr>
                <w:rFonts w:ascii="Arial" w:eastAsia="Arial" w:hAnsi="Arial" w:cs="Arial"/>
                <w:sz w:val="17"/>
              </w:rPr>
              <w:t>Да ли су одлуке о додели уговора донете у року, не дужем од 10 дана од дана отварања понуда?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 xml:space="preserve">Да ли су одлуке о додели уговора: </w:t>
            </w:r>
          </w:p>
          <w:p w:rsidR="00AA6AA5" w:rsidRDefault="0024269C">
            <w:pPr>
              <w:numPr>
                <w:ilvl w:val="0"/>
                <w:numId w:val="44"/>
              </w:numPr>
              <w:spacing w:after="0" w:line="264" w:lineRule="auto"/>
            </w:pPr>
            <w:r>
              <w:rPr>
                <w:rFonts w:ascii="Arial" w:eastAsia="Arial" w:hAnsi="Arial" w:cs="Arial"/>
                <w:sz w:val="17"/>
              </w:rPr>
              <w:t>достављене свим понуђачима у року од три дана од дана доношења? (за набавке покренуте у складу са Законом о јавним набавкама, Службени гласник РС број 124/2012 - до 11.8.2015. године)?</w:t>
            </w:r>
          </w:p>
          <w:p w:rsidR="00AA6AA5" w:rsidRDefault="0024269C">
            <w:pPr>
              <w:numPr>
                <w:ilvl w:val="0"/>
                <w:numId w:val="44"/>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364</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4"/>
              <w:ind w:left="30"/>
            </w:pPr>
            <w:r>
              <w:rPr>
                <w:rFonts w:ascii="Arial" w:eastAsia="Arial" w:hAnsi="Arial" w:cs="Arial"/>
                <w:sz w:val="17"/>
              </w:rPr>
              <w:t xml:space="preserve">Да ли су уговори о јавним набавкама: </w:t>
            </w:r>
          </w:p>
          <w:p w:rsidR="00AA6AA5" w:rsidRDefault="0024269C">
            <w:pPr>
              <w:spacing w:after="0" w:line="264" w:lineRule="auto"/>
              <w:ind w:left="30"/>
            </w:pPr>
            <w:r>
              <w:rPr>
                <w:rFonts w:ascii="Arial" w:eastAsia="Arial" w:hAnsi="Arial" w:cs="Arial"/>
                <w:sz w:val="17"/>
              </w:rPr>
              <w:t>- закључени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spacing w:after="0"/>
              <w:ind w:left="30"/>
            </w:pPr>
            <w:r>
              <w:rPr>
                <w:rFonts w:ascii="Arial" w:eastAsia="Arial" w:hAnsi="Arial" w:cs="Arial"/>
                <w:sz w:val="17"/>
              </w:rPr>
              <w:t>-достављени понуђачима, након истека рока од осам дана од дана протека рока за подношење захтева заштиту права, у случајевима када не постоји изузеци за закључења уговора пре истека рока за подношење захтева за заштиту права?  (за набавке покренуте после измене и допуне Закона о јавним набавкама, Службени гласник РСброј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365</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right="10"/>
            </w:pPr>
            <w:r>
              <w:rPr>
                <w:rFonts w:ascii="Arial" w:eastAsia="Arial" w:hAnsi="Arial" w:cs="Arial"/>
                <w:sz w:val="17"/>
              </w:rPr>
              <w:t>Да ли су обавештења о закљученим уговорима објављена на Порталу јавних набавки и интернет страници наручиоца (уколико је поседује) у року од пет дана од  дана закључења?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закљученом уговору садрже све податке из Прилога 3И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367</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је наручилац вршио измене уговора и уколико јесте, да ли су одлуке о измени уговора донете у случајевима који су прописани чланом 115.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AA6AA5">
      <w:pPr>
        <w:spacing w:after="0"/>
        <w:ind w:left="-329" w:right="15756"/>
      </w:pPr>
    </w:p>
    <w:tbl>
      <w:tblPr>
        <w:tblStyle w:val="TableGrid"/>
        <w:tblW w:w="15483" w:type="dxa"/>
        <w:tblInd w:w="-28" w:type="dxa"/>
        <w:tblCellMar>
          <w:top w:w="12" w:type="dxa"/>
          <w:right w:w="10" w:type="dxa"/>
        </w:tblCellMar>
        <w:tblLook w:val="04A0" w:firstRow="1" w:lastRow="0" w:firstColumn="1" w:lastColumn="0" w:noHBand="0" w:noVBand="1"/>
      </w:tblPr>
      <w:tblGrid>
        <w:gridCol w:w="480"/>
        <w:gridCol w:w="6418"/>
        <w:gridCol w:w="496"/>
        <w:gridCol w:w="118"/>
        <w:gridCol w:w="559"/>
        <w:gridCol w:w="745"/>
        <w:gridCol w:w="499"/>
        <w:gridCol w:w="2252"/>
        <w:gridCol w:w="580"/>
        <w:gridCol w:w="281"/>
        <w:gridCol w:w="334"/>
        <w:gridCol w:w="2721"/>
      </w:tblGrid>
      <w:tr w:rsidR="00AA6AA5">
        <w:trPr>
          <w:trHeight w:val="1061"/>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420"/>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368</w:t>
            </w:r>
          </w:p>
        </w:tc>
        <w:tc>
          <w:tcPr>
            <w:tcW w:w="6527"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30"/>
            </w:pPr>
            <w:r>
              <w:rPr>
                <w:rFonts w:ascii="Arial" w:eastAsia="Arial" w:hAnsi="Arial" w:cs="Arial"/>
                <w:sz w:val="17"/>
              </w:rPr>
              <w:t>Да ли одлуке о измени уговора садрже све податке из Прилога 3Л Закона о јавним набавкама?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369</w:t>
            </w:r>
          </w:p>
        </w:tc>
        <w:tc>
          <w:tcPr>
            <w:tcW w:w="6527" w:type="dxa"/>
            <w:tcBorders>
              <w:top w:val="single" w:sz="7" w:space="0" w:color="000000"/>
              <w:left w:val="single" w:sz="7" w:space="0" w:color="000000"/>
              <w:bottom w:val="single" w:sz="7" w:space="0" w:color="000000"/>
              <w:right w:val="single" w:sz="7" w:space="0" w:color="000000"/>
            </w:tcBorders>
            <w:shd w:val="clear" w:color="auto" w:fill="FFFFFF"/>
          </w:tcPr>
          <w:p w:rsidR="00AA6AA5" w:rsidRDefault="0024269C">
            <w:pPr>
              <w:spacing w:after="0"/>
              <w:ind w:left="30"/>
            </w:pPr>
            <w:r>
              <w:rPr>
                <w:rFonts w:ascii="Arial" w:eastAsia="Arial" w:hAnsi="Arial" w:cs="Arial"/>
                <w:sz w:val="17"/>
              </w:rPr>
              <w:t>Да ли су одлуке о измени уговора објављене на Порталу јавних набавки и интернет страници наручиоца (уколико је поседује) у року од три дана од дана доношења?</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shd w:val="clear" w:color="auto" w:fill="FFFFFF"/>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извештаји о измени уговора достављени Управи за јавне набавке и Државној ревизорској институцији у року од три дана од дана доношења Одлуке о измени уговора?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371</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7"/>
            </w:pPr>
            <w:r>
              <w:rPr>
                <w:rFonts w:ascii="Arial" w:eastAsia="Arial" w:hAnsi="Arial" w:cs="Arial"/>
                <w:sz w:val="17"/>
              </w:rPr>
              <w:t>Да ли одлуке о обустави поступка садрже разлоге обуставе из члана 109. став 3.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69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372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4"/>
              <w:ind w:left="30"/>
            </w:pPr>
            <w:r>
              <w:rPr>
                <w:rFonts w:ascii="Arial" w:eastAsia="Arial" w:hAnsi="Arial" w:cs="Arial"/>
                <w:sz w:val="17"/>
              </w:rPr>
              <w:t>Да ли су одлуке о обустави поступка</w:t>
            </w:r>
            <w:r>
              <w:rPr>
                <w:rFonts w:ascii="Arial" w:eastAsia="Arial" w:hAnsi="Arial" w:cs="Arial"/>
                <w:color w:val="00B050"/>
                <w:sz w:val="17"/>
              </w:rPr>
              <w:t xml:space="preserve">: </w:t>
            </w:r>
          </w:p>
          <w:p w:rsidR="00AA6AA5" w:rsidRDefault="0024269C">
            <w:pPr>
              <w:numPr>
                <w:ilvl w:val="0"/>
                <w:numId w:val="45"/>
              </w:numPr>
              <w:spacing w:after="0" w:line="264" w:lineRule="auto"/>
            </w:pPr>
            <w:r>
              <w:rPr>
                <w:rFonts w:ascii="Arial" w:eastAsia="Arial" w:hAnsi="Arial" w:cs="Arial"/>
                <w:sz w:val="17"/>
              </w:rPr>
              <w:t xml:space="preserve">достављене свим понуђачима у року од три дана од дана доношења одлуке? (за набавке покренуте у складу са Законом о јавним набавкама, Службени гласник РС број 124/2012 - до </w:t>
            </w:r>
          </w:p>
          <w:p w:rsidR="00AA6AA5" w:rsidRDefault="0024269C">
            <w:pPr>
              <w:spacing w:after="4"/>
              <w:ind w:left="30"/>
            </w:pPr>
            <w:r>
              <w:rPr>
                <w:rFonts w:ascii="Arial" w:eastAsia="Arial" w:hAnsi="Arial" w:cs="Arial"/>
                <w:sz w:val="17"/>
              </w:rPr>
              <w:t>11.8.2015. године)?</w:t>
            </w:r>
          </w:p>
          <w:p w:rsidR="00AA6AA5" w:rsidRDefault="0024269C">
            <w:pPr>
              <w:numPr>
                <w:ilvl w:val="0"/>
                <w:numId w:val="45"/>
              </w:numPr>
              <w:spacing w:after="0"/>
            </w:pPr>
            <w:r>
              <w:rPr>
                <w:rFonts w:ascii="Arial" w:eastAsia="Arial" w:hAnsi="Arial" w:cs="Arial"/>
                <w:sz w:val="17"/>
              </w:rPr>
              <w:t>објављене на Порталу јавних набавки и на интернет страници наручиоца (уколико је поседује) у року од три дана од дана доношења одлуке?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обавештења о обустави поступка јавне набавке садрже све податке из Прилога 3К Закона о јавним набавкама, као и да ли су исти објављене у року од пет дана од дана коначности одлуке?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је понуђачима, после доношења одлука о додели уговора, односно одлука о обустави поступка, омогућено да изврше увид у документацију о спроведеном поступку јавне набавке, уколико је то тражено, у року од два дана од пријема писаног захтева?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3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375</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1" w:line="264" w:lineRule="auto"/>
              <w:ind w:left="30"/>
            </w:pPr>
            <w:r>
              <w:rPr>
                <w:rFonts w:ascii="Arial" w:eastAsia="Arial" w:hAnsi="Arial" w:cs="Arial"/>
                <w:sz w:val="17"/>
              </w:rPr>
              <w:t>Да ли су, о поднетим захтевима за заштиту права, у случају када је поднет захтев за заштиту права:</w:t>
            </w:r>
          </w:p>
          <w:p w:rsidR="00AA6AA5" w:rsidRDefault="0024269C">
            <w:pPr>
              <w:numPr>
                <w:ilvl w:val="0"/>
                <w:numId w:val="46"/>
              </w:numPr>
              <w:spacing w:after="0" w:line="264" w:lineRule="auto"/>
              <w:ind w:right="6"/>
            </w:pPr>
            <w:r>
              <w:rPr>
                <w:rFonts w:ascii="Arial" w:eastAsia="Arial" w:hAnsi="Arial" w:cs="Arial"/>
                <w:sz w:val="17"/>
              </w:rPr>
              <w:t>обавештени сви учесници у поступку јавне набавке, односно објављена обавештења о поднетим захтевима на Порталу јавних набавки у року од два дана од дана пријема захтева за заштиту права? (за набавке покренуте у складу са Законом о јавним набавкама,  Службени гласник РС број 124/2012 - до 11.8.2015. године)?</w:t>
            </w:r>
          </w:p>
          <w:p w:rsidR="00AA6AA5" w:rsidRDefault="0024269C">
            <w:pPr>
              <w:numPr>
                <w:ilvl w:val="0"/>
                <w:numId w:val="46"/>
              </w:numPr>
              <w:spacing w:after="0"/>
              <w:ind w:right="6"/>
            </w:pPr>
            <w:r>
              <w:rPr>
                <w:rFonts w:ascii="Arial" w:eastAsia="Arial" w:hAnsi="Arial" w:cs="Arial"/>
                <w:sz w:val="17"/>
              </w:rPr>
              <w:t>објављена обавештења о поднетим захтевима за заштиту права на Порталу јавних набавки и интернет страници наручиоца (уколико је поседује) у року од два дана од дана пријема захтева за заштиту права, са подацима из Прилога Љ Закона о јавним набавкама? (за набавке покренуте после измене и допуне Закона о јавним набавкама,  Службени гласник РС број 68/2015 - од 12.8.2015. године)?</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376</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right="11"/>
            </w:pPr>
            <w:r>
              <w:rPr>
                <w:rFonts w:ascii="Arial" w:eastAsia="Arial" w:hAnsi="Arial" w:cs="Arial"/>
                <w:sz w:val="17"/>
              </w:rPr>
              <w:t>Да ли су донете одлуке о наставку поступка јавне набавке, у случају поднетог захтева за заштиту права, уколико их је било, након добијене сагласности, Републичке комисије за заштиту права у поступцима јавних набавки, о наставку поступка?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498"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100" w:type="dxa"/>
            <w:tcBorders>
              <w:top w:val="single" w:sz="7" w:space="0" w:color="000000"/>
              <w:left w:val="nil"/>
              <w:bottom w:val="single" w:sz="7" w:space="0" w:color="000000"/>
              <w:right w:val="nil"/>
            </w:tcBorders>
            <w:shd w:val="clear" w:color="auto" w:fill="D9D9D9"/>
            <w:vAlign w:val="center"/>
          </w:tcPr>
          <w:p w:rsidR="00AA6AA5" w:rsidRDefault="0024269C">
            <w:pPr>
              <w:spacing w:after="0"/>
              <w:jc w:val="both"/>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106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1"/>
              <w:ind w:left="138"/>
            </w:pPr>
            <w:r>
              <w:rPr>
                <w:rFonts w:ascii="Arial" w:eastAsia="Arial" w:hAnsi="Arial" w:cs="Arial"/>
                <w:b/>
                <w:sz w:val="17"/>
              </w:rPr>
              <w:t xml:space="preserve">делимично </w:t>
            </w:r>
          </w:p>
          <w:p w:rsidR="00AA6AA5" w:rsidRDefault="0024269C">
            <w:pPr>
              <w:spacing w:after="1"/>
              <w:ind w:left="47"/>
              <w:jc w:val="both"/>
            </w:pPr>
            <w:r>
              <w:rPr>
                <w:rFonts w:ascii="Arial" w:eastAsia="Arial" w:hAnsi="Arial" w:cs="Arial"/>
                <w:b/>
                <w:sz w:val="17"/>
              </w:rPr>
              <w:t>(образложити</w:t>
            </w:r>
          </w:p>
          <w:p w:rsidR="00AA6AA5" w:rsidRDefault="0024269C">
            <w:pPr>
              <w:spacing w:after="0"/>
              <w:ind w:left="14"/>
              <w:jc w:val="center"/>
            </w:pPr>
            <w:r>
              <w:rPr>
                <w:rFonts w:ascii="Arial" w:eastAsia="Arial" w:hAnsi="Arial" w:cs="Arial"/>
                <w:b/>
                <w:sz w:val="17"/>
              </w:rPr>
              <w:t>)</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584" w:type="dxa"/>
            <w:tcBorders>
              <w:top w:val="single" w:sz="7" w:space="0" w:color="000000"/>
              <w:left w:val="single" w:sz="7" w:space="0" w:color="000000"/>
              <w:bottom w:val="single" w:sz="7" w:space="0" w:color="000000"/>
              <w:right w:val="nil"/>
            </w:tcBorders>
            <w:shd w:val="clear" w:color="auto" w:fill="D9D9D9"/>
          </w:tcPr>
          <w:p w:rsidR="00AA6AA5" w:rsidRDefault="00AA6AA5"/>
        </w:tc>
        <w:tc>
          <w:tcPr>
            <w:tcW w:w="284" w:type="dxa"/>
            <w:tcBorders>
              <w:top w:val="single" w:sz="7" w:space="0" w:color="000000"/>
              <w:left w:val="nil"/>
              <w:bottom w:val="single" w:sz="7" w:space="0" w:color="000000"/>
              <w:right w:val="nil"/>
            </w:tcBorders>
            <w:shd w:val="clear" w:color="auto" w:fill="D9D9D9"/>
            <w:vAlign w:val="center"/>
          </w:tcPr>
          <w:p w:rsidR="00AA6AA5" w:rsidRDefault="0024269C">
            <w:pPr>
              <w:spacing w:after="0"/>
              <w:ind w:left="-61"/>
            </w:pPr>
            <w:r>
              <w:rPr>
                <w:rFonts w:ascii="Arial" w:eastAsia="Arial" w:hAnsi="Arial" w:cs="Arial"/>
                <w:b/>
                <w:sz w:val="17"/>
              </w:rPr>
              <w:t>не</w:t>
            </w:r>
          </w:p>
        </w:tc>
        <w:tc>
          <w:tcPr>
            <w:tcW w:w="340" w:type="dxa"/>
            <w:tcBorders>
              <w:top w:val="single" w:sz="7" w:space="0" w:color="000000"/>
              <w:left w:val="nil"/>
              <w:bottom w:val="single" w:sz="7" w:space="0" w:color="000000"/>
              <w:right w:val="single" w:sz="7" w:space="0" w:color="000000"/>
            </w:tcBorders>
            <w:shd w:val="clear" w:color="auto" w:fill="D9D9D9"/>
          </w:tcPr>
          <w:p w:rsidR="00AA6AA5" w:rsidRDefault="00AA6AA5"/>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84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377</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line="264" w:lineRule="auto"/>
              <w:ind w:left="30"/>
            </w:pPr>
            <w:r>
              <w:rPr>
                <w:rFonts w:ascii="Arial" w:eastAsia="Arial" w:hAnsi="Arial" w:cs="Arial"/>
                <w:sz w:val="17"/>
              </w:rPr>
              <w:t xml:space="preserve">Да ли су одлуке о наставку поступка јавне набавке, у случају поднетог захтева за заштиту права, уколико их је било, објављене на Порталу јавних набавки и на интернет страници наручиоца </w:t>
            </w:r>
          </w:p>
          <w:p w:rsidR="00AA6AA5" w:rsidRDefault="0024269C">
            <w:pPr>
              <w:spacing w:after="0"/>
              <w:ind w:left="30"/>
            </w:pPr>
            <w:r>
              <w:rPr>
                <w:rFonts w:ascii="Arial" w:eastAsia="Arial" w:hAnsi="Arial" w:cs="Arial"/>
                <w:sz w:val="17"/>
              </w:rPr>
              <w:t>(уколико је поседује)? (за набавке покренуте после измене и допуне, Закона о јавним набавкама Службени гласник РС број 68/2015)</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7"/>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lastRenderedPageBreak/>
              <w:t>378</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донете одлуке, односно закључени уговори, након поднетог захтева за заштиту права, уколико их је било, у складу са члановима 149. и 150.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379</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су закључени или извршени уговори у складу са одлуком Републичке комисије за заштиту права у поступцима јавних набавки (члан 150. Закона о јавним набавкама),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380</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 xml:space="preserve">Да ли су на основу одлука Републичке комисије за заштиту права у поступцима јавних набавки, подносиоцу захтева надокнађени трошкови поступка заштите права, уколико их је било?  </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636"/>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381</w:t>
            </w:r>
          </w:p>
        </w:tc>
        <w:tc>
          <w:tcPr>
            <w:tcW w:w="6527"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30"/>
            </w:pPr>
            <w:r>
              <w:rPr>
                <w:rFonts w:ascii="Arial" w:eastAsia="Arial" w:hAnsi="Arial" w:cs="Arial"/>
                <w:sz w:val="17"/>
              </w:rPr>
              <w:t>Да ли се поступило по налозима, садржаним у одлуци Републичке комисије за заштиту права у поступцима јавних набавки, у року предвиђеном том одлуком, уколико их је било?</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9"/>
            </w:pPr>
            <w:r>
              <w:rPr>
                <w:rFonts w:ascii="Times New Roman" w:eastAsia="Times New Roman" w:hAnsi="Times New Roman" w:cs="Times New Roman"/>
                <w:sz w:val="16"/>
              </w:rPr>
              <w:t>382</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обавештење о поништењу поступка јавне набавке, уколико их је било, садржи све податке из Прилога 3М Закона о јавним набавкама?</w:t>
            </w:r>
          </w:p>
        </w:tc>
        <w:tc>
          <w:tcPr>
            <w:tcW w:w="498" w:type="dxa"/>
            <w:tcBorders>
              <w:top w:val="single" w:sz="7" w:space="0" w:color="000000"/>
              <w:left w:val="single" w:sz="7" w:space="0" w:color="000000"/>
              <w:bottom w:val="single" w:sz="7" w:space="0" w:color="000000"/>
              <w:right w:val="nil"/>
            </w:tcBorders>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3</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262"/>
        </w:trPr>
        <w:tc>
          <w:tcPr>
            <w:tcW w:w="483" w:type="dxa"/>
            <w:tcBorders>
              <w:top w:val="single" w:sz="7" w:space="0" w:color="000000"/>
              <w:left w:val="single" w:sz="7" w:space="0" w:color="000000"/>
              <w:bottom w:val="single" w:sz="7" w:space="0" w:color="000000"/>
              <w:right w:val="single" w:sz="7" w:space="0" w:color="000000"/>
            </w:tcBorders>
          </w:tcPr>
          <w:p w:rsidR="00AA6AA5" w:rsidRDefault="00AA6AA5"/>
        </w:tc>
        <w:tc>
          <w:tcPr>
            <w:tcW w:w="6527" w:type="dxa"/>
            <w:tcBorders>
              <w:top w:val="single" w:sz="7" w:space="0" w:color="000000"/>
              <w:left w:val="single" w:sz="7" w:space="0" w:color="000000"/>
              <w:bottom w:val="single" w:sz="7" w:space="0" w:color="000000"/>
              <w:right w:val="single" w:sz="7" w:space="0" w:color="000000"/>
            </w:tcBorders>
            <w:shd w:val="clear" w:color="auto" w:fill="F2F2F2"/>
          </w:tcPr>
          <w:p w:rsidR="00AA6AA5" w:rsidRDefault="0024269C">
            <w:pPr>
              <w:spacing w:after="0"/>
              <w:ind w:left="30"/>
            </w:pPr>
            <w:r>
              <w:rPr>
                <w:rFonts w:ascii="Arial" w:eastAsia="Arial" w:hAnsi="Arial" w:cs="Arial"/>
                <w:b/>
                <w:i/>
                <w:sz w:val="17"/>
              </w:rPr>
              <w:t>ОКВИРНИ СПОРАЗУМ</w:t>
            </w:r>
          </w:p>
        </w:tc>
        <w:tc>
          <w:tcPr>
            <w:tcW w:w="498" w:type="dxa"/>
            <w:tcBorders>
              <w:top w:val="single" w:sz="7" w:space="0" w:color="000000"/>
              <w:left w:val="single" w:sz="7" w:space="0" w:color="000000"/>
              <w:bottom w:val="single" w:sz="7" w:space="0" w:color="000000"/>
              <w:right w:val="nil"/>
            </w:tcBorders>
            <w:shd w:val="clear" w:color="auto" w:fill="FFFFFF"/>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tcPr>
          <w:p w:rsidR="00AA6AA5" w:rsidRDefault="00AA6AA5"/>
        </w:tc>
        <w:tc>
          <w:tcPr>
            <w:tcW w:w="569" w:type="dxa"/>
            <w:tcBorders>
              <w:top w:val="single" w:sz="7" w:space="0" w:color="000000"/>
              <w:left w:val="single" w:sz="7" w:space="0" w:color="000000"/>
              <w:bottom w:val="single" w:sz="7" w:space="0" w:color="000000"/>
              <w:right w:val="single" w:sz="7" w:space="0" w:color="D9D9D9"/>
            </w:tcBorders>
          </w:tcPr>
          <w:p w:rsidR="00AA6AA5" w:rsidRDefault="00AA6AA5"/>
        </w:tc>
        <w:tc>
          <w:tcPr>
            <w:tcW w:w="499" w:type="dxa"/>
            <w:tcBorders>
              <w:top w:val="single" w:sz="7" w:space="0" w:color="000000"/>
              <w:left w:val="single" w:sz="7" w:space="0" w:color="D9D9D9"/>
              <w:bottom w:val="single" w:sz="7" w:space="0" w:color="000000"/>
              <w:right w:val="single" w:sz="7" w:space="0" w:color="000000"/>
            </w:tcBorders>
          </w:tcPr>
          <w:p w:rsidR="00AA6AA5" w:rsidRDefault="00AA6AA5"/>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tcPr>
          <w:p w:rsidR="00AA6AA5" w:rsidRDefault="00AA6AA5"/>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tcPr>
          <w:p w:rsidR="00AA6AA5" w:rsidRDefault="00AA6AA5"/>
        </w:tc>
        <w:tc>
          <w:tcPr>
            <w:tcW w:w="2758"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9"/>
            </w:pPr>
            <w:r>
              <w:rPr>
                <w:rFonts w:ascii="Times New Roman" w:eastAsia="Times New Roman" w:hAnsi="Times New Roman" w:cs="Times New Roman"/>
                <w:sz w:val="16"/>
              </w:rPr>
              <w:t>383</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оквирни споразуми, у случају да су закључени са више понуђача, не трају дуже од три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r w:rsidR="00AA6AA5">
        <w:trPr>
          <w:trHeight w:val="422"/>
        </w:trPr>
        <w:tc>
          <w:tcPr>
            <w:tcW w:w="483" w:type="dxa"/>
            <w:tcBorders>
              <w:top w:val="single" w:sz="7" w:space="0" w:color="000000"/>
              <w:left w:val="single" w:sz="7" w:space="0" w:color="000000"/>
              <w:bottom w:val="single" w:sz="7" w:space="0" w:color="000000"/>
              <w:right w:val="single" w:sz="7" w:space="0" w:color="000000"/>
            </w:tcBorders>
            <w:shd w:val="clear" w:color="auto" w:fill="FFFFFF"/>
            <w:vAlign w:val="center"/>
          </w:tcPr>
          <w:p w:rsidR="00AA6AA5" w:rsidRDefault="0024269C">
            <w:pPr>
              <w:spacing w:after="0"/>
              <w:ind w:left="129"/>
            </w:pPr>
            <w:r>
              <w:rPr>
                <w:rFonts w:ascii="Times New Roman" w:eastAsia="Times New Roman" w:hAnsi="Times New Roman" w:cs="Times New Roman"/>
                <w:sz w:val="16"/>
              </w:rPr>
              <w:t>384</w:t>
            </w:r>
          </w:p>
        </w:tc>
        <w:tc>
          <w:tcPr>
            <w:tcW w:w="652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30"/>
            </w:pPr>
            <w:r>
              <w:rPr>
                <w:rFonts w:ascii="Arial" w:eastAsia="Arial" w:hAnsi="Arial" w:cs="Arial"/>
                <w:sz w:val="17"/>
              </w:rPr>
              <w:t>Да ли оквирни споразум, у случају да је закључен са једним понуђачем, не траје дуже од две године?</w:t>
            </w:r>
          </w:p>
        </w:tc>
        <w:tc>
          <w:tcPr>
            <w:tcW w:w="498" w:type="dxa"/>
            <w:tcBorders>
              <w:top w:val="single" w:sz="7" w:space="0" w:color="000000"/>
              <w:left w:val="single" w:sz="7" w:space="0" w:color="000000"/>
              <w:bottom w:val="single" w:sz="7" w:space="0" w:color="000000"/>
              <w:right w:val="nil"/>
            </w:tcBorders>
            <w:shd w:val="clear" w:color="auto" w:fill="FFFFFF"/>
            <w:vAlign w:val="center"/>
          </w:tcPr>
          <w:p w:rsidR="00AA6AA5" w:rsidRDefault="0024269C">
            <w:pPr>
              <w:spacing w:after="0"/>
              <w:ind w:left="222"/>
            </w:pPr>
            <w:r>
              <w:rPr>
                <w:rFonts w:ascii="Webdings" w:eastAsia="Webdings" w:hAnsi="Webdings" w:cs="Webdings"/>
                <w:sz w:val="16"/>
              </w:rPr>
              <w:t></w:t>
            </w:r>
          </w:p>
        </w:tc>
        <w:tc>
          <w:tcPr>
            <w:tcW w:w="100" w:type="dxa"/>
            <w:tcBorders>
              <w:top w:val="single" w:sz="7" w:space="0" w:color="000000"/>
              <w:left w:val="nil"/>
              <w:bottom w:val="single" w:sz="7" w:space="0" w:color="000000"/>
              <w:right w:val="single" w:sz="7" w:space="0" w:color="BFBFBF"/>
            </w:tcBorders>
            <w:shd w:val="clear" w:color="auto" w:fill="FFFFFF"/>
          </w:tcPr>
          <w:p w:rsidR="00AA6AA5" w:rsidRDefault="00AA6AA5"/>
        </w:tc>
        <w:tc>
          <w:tcPr>
            <w:tcW w:w="569" w:type="dxa"/>
            <w:tcBorders>
              <w:top w:val="single" w:sz="7" w:space="0" w:color="000000"/>
              <w:left w:val="single" w:sz="7" w:space="0" w:color="BFBFBF"/>
              <w:bottom w:val="single" w:sz="7" w:space="0" w:color="000000"/>
              <w:right w:val="single" w:sz="7" w:space="0" w:color="000000"/>
            </w:tcBorders>
            <w:vAlign w:val="center"/>
          </w:tcPr>
          <w:p w:rsidR="00AA6AA5" w:rsidRDefault="0024269C">
            <w:pPr>
              <w:spacing w:after="0"/>
              <w:ind w:left="23"/>
              <w:jc w:val="center"/>
            </w:pPr>
            <w:r>
              <w:rPr>
                <w:rFonts w:ascii="Arial" w:eastAsia="Arial" w:hAnsi="Arial" w:cs="Arial"/>
                <w:sz w:val="16"/>
              </w:rPr>
              <w:t>2</w:t>
            </w:r>
          </w:p>
        </w:tc>
        <w:tc>
          <w:tcPr>
            <w:tcW w:w="569"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08"/>
            </w:pPr>
            <w:r>
              <w:rPr>
                <w:rFonts w:ascii="Webdings" w:eastAsia="Webdings" w:hAnsi="Webdings" w:cs="Webdings"/>
                <w:sz w:val="16"/>
              </w:rPr>
              <w:t></w:t>
            </w:r>
          </w:p>
        </w:tc>
        <w:tc>
          <w:tcPr>
            <w:tcW w:w="499" w:type="dxa"/>
            <w:tcBorders>
              <w:top w:val="single" w:sz="7" w:space="0" w:color="000000"/>
              <w:left w:val="single" w:sz="7" w:space="0" w:color="D9D9D9"/>
              <w:bottom w:val="single" w:sz="7" w:space="0" w:color="000000"/>
              <w:right w:val="single" w:sz="7" w:space="0" w:color="000000"/>
            </w:tcBorders>
            <w:vAlign w:val="center"/>
          </w:tcPr>
          <w:p w:rsidR="00AA6AA5" w:rsidRDefault="0024269C">
            <w:pPr>
              <w:spacing w:after="0"/>
              <w:ind w:left="26"/>
              <w:jc w:val="center"/>
            </w:pPr>
            <w:r>
              <w:rPr>
                <w:rFonts w:ascii="Arial" w:eastAsia="Arial" w:hAnsi="Arial" w:cs="Arial"/>
                <w:sz w:val="16"/>
              </w:rPr>
              <w:t>1</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c>
          <w:tcPr>
            <w:tcW w:w="584" w:type="dxa"/>
            <w:tcBorders>
              <w:top w:val="single" w:sz="7" w:space="0" w:color="000000"/>
              <w:left w:val="single" w:sz="7" w:space="0" w:color="000000"/>
              <w:bottom w:val="single" w:sz="7" w:space="0" w:color="000000"/>
              <w:right w:val="single" w:sz="7" w:space="0" w:color="D9D9D9"/>
            </w:tcBorders>
            <w:vAlign w:val="center"/>
          </w:tcPr>
          <w:p w:rsidR="00AA6AA5" w:rsidRDefault="0024269C">
            <w:pPr>
              <w:spacing w:after="0"/>
              <w:ind w:left="215"/>
            </w:pPr>
            <w:r>
              <w:rPr>
                <w:rFonts w:ascii="Webdings" w:eastAsia="Webdings" w:hAnsi="Webdings" w:cs="Webdings"/>
                <w:sz w:val="16"/>
              </w:rPr>
              <w:t></w:t>
            </w:r>
          </w:p>
        </w:tc>
        <w:tc>
          <w:tcPr>
            <w:tcW w:w="284" w:type="dxa"/>
            <w:tcBorders>
              <w:top w:val="single" w:sz="7" w:space="0" w:color="000000"/>
              <w:left w:val="single" w:sz="7" w:space="0" w:color="D9D9D9"/>
              <w:bottom w:val="single" w:sz="7" w:space="0" w:color="000000"/>
              <w:right w:val="nil"/>
            </w:tcBorders>
          </w:tcPr>
          <w:p w:rsidR="00AA6AA5" w:rsidRDefault="00AA6AA5"/>
        </w:tc>
        <w:tc>
          <w:tcPr>
            <w:tcW w:w="340" w:type="dxa"/>
            <w:tcBorders>
              <w:top w:val="single" w:sz="7" w:space="0" w:color="000000"/>
              <w:left w:val="nil"/>
              <w:bottom w:val="single" w:sz="7" w:space="0" w:color="000000"/>
              <w:right w:val="single" w:sz="7" w:space="0" w:color="000000"/>
            </w:tcBorders>
            <w:vAlign w:val="center"/>
          </w:tcPr>
          <w:p w:rsidR="00AA6AA5" w:rsidRDefault="0024269C">
            <w:pPr>
              <w:spacing w:after="0"/>
            </w:pPr>
            <w:r>
              <w:rPr>
                <w:rFonts w:ascii="Arial" w:eastAsia="Arial" w:hAnsi="Arial" w:cs="Arial"/>
                <w:sz w:val="16"/>
              </w:rPr>
              <w:t>0</w:t>
            </w:r>
          </w:p>
        </w:tc>
        <w:tc>
          <w:tcPr>
            <w:tcW w:w="2758" w:type="dxa"/>
            <w:tcBorders>
              <w:top w:val="single" w:sz="7" w:space="0" w:color="000000"/>
              <w:left w:val="single" w:sz="7" w:space="0" w:color="000000"/>
              <w:bottom w:val="single" w:sz="7" w:space="0" w:color="000000"/>
              <w:right w:val="single" w:sz="7" w:space="0" w:color="000000"/>
            </w:tcBorders>
            <w:vAlign w:val="center"/>
          </w:tcPr>
          <w:p w:rsidR="00AA6AA5" w:rsidRDefault="0024269C">
            <w:pPr>
              <w:spacing w:after="0"/>
              <w:ind w:left="12"/>
              <w:jc w:val="center"/>
            </w:pPr>
            <w:r>
              <w:rPr>
                <w:rFonts w:ascii="Webdings" w:eastAsia="Webdings" w:hAnsi="Webdings" w:cs="Webdings"/>
                <w:sz w:val="16"/>
              </w:rPr>
              <w:t></w:t>
            </w:r>
          </w:p>
        </w:tc>
      </w:tr>
    </w:tbl>
    <w:p w:rsidR="00AA6AA5" w:rsidRDefault="0024269C">
      <w:pPr>
        <w:tabs>
          <w:tab w:val="center" w:pos="1396"/>
          <w:tab w:val="center" w:pos="8396"/>
        </w:tabs>
        <w:spacing w:after="3" w:line="260" w:lineRule="auto"/>
      </w:pPr>
      <w:r>
        <w:tab/>
      </w:r>
      <w:r>
        <w:rPr>
          <w:rFonts w:ascii="Arial" w:eastAsia="Arial" w:hAnsi="Arial" w:cs="Arial"/>
          <w:b/>
          <w:sz w:val="19"/>
        </w:rPr>
        <w:t>УКУПАН БРОЈ БОДОВА</w:t>
      </w:r>
      <w:r>
        <w:rPr>
          <w:rFonts w:ascii="Arial" w:eastAsia="Arial" w:hAnsi="Arial" w:cs="Arial"/>
          <w:b/>
          <w:sz w:val="19"/>
        </w:rPr>
        <w:tab/>
      </w:r>
      <w:r>
        <w:rPr>
          <w:noProof/>
          <w:lang w:val="sr-Latn-RS" w:eastAsia="sr-Latn-RS" w:bidi="ar-SA"/>
        </w:rPr>
        <mc:AlternateContent>
          <mc:Choice Requires="wpg">
            <w:drawing>
              <wp:inline distT="0" distB="0" distL="0" distR="0" wp14:anchorId="19F5FF1E" wp14:editId="0D48D17C">
                <wp:extent cx="1061009" cy="204597"/>
                <wp:effectExtent l="0" t="0" r="0" b="0"/>
                <wp:docPr id="143037" name="Group 143037"/>
                <wp:cNvGraphicFramePr/>
                <a:graphic xmlns:a="http://schemas.openxmlformats.org/drawingml/2006/main">
                  <a:graphicData uri="http://schemas.microsoft.com/office/word/2010/wordprocessingGroup">
                    <wpg:wgp>
                      <wpg:cNvGrpSpPr/>
                      <wpg:grpSpPr>
                        <a:xfrm>
                          <a:off x="0" y="0"/>
                          <a:ext cx="1061009" cy="204597"/>
                          <a:chOff x="0" y="0"/>
                          <a:chExt cx="1061009" cy="204597"/>
                        </a:xfrm>
                      </wpg:grpSpPr>
                      <wps:wsp>
                        <wps:cNvPr id="186244" name="Shape 186244"/>
                        <wps:cNvSpPr/>
                        <wps:spPr>
                          <a:xfrm>
                            <a:off x="10668" y="10744"/>
                            <a:ext cx="1041197" cy="184709"/>
                          </a:xfrm>
                          <a:custGeom>
                            <a:avLst/>
                            <a:gdLst/>
                            <a:ahLst/>
                            <a:cxnLst/>
                            <a:rect l="0" t="0" r="0" b="0"/>
                            <a:pathLst>
                              <a:path w="1041197" h="184709">
                                <a:moveTo>
                                  <a:pt x="0" y="0"/>
                                </a:moveTo>
                                <a:lnTo>
                                  <a:pt x="1041197" y="0"/>
                                </a:lnTo>
                                <a:lnTo>
                                  <a:pt x="1041197" y="184709"/>
                                </a:lnTo>
                                <a:lnTo>
                                  <a:pt x="0" y="184709"/>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86245" name="Shape 186245"/>
                        <wps:cNvSpPr/>
                        <wps:spPr>
                          <a:xfrm>
                            <a:off x="0" y="76"/>
                            <a:ext cx="21336" cy="204521"/>
                          </a:xfrm>
                          <a:custGeom>
                            <a:avLst/>
                            <a:gdLst/>
                            <a:ahLst/>
                            <a:cxnLst/>
                            <a:rect l="0" t="0" r="0" b="0"/>
                            <a:pathLst>
                              <a:path w="21336" h="204521">
                                <a:moveTo>
                                  <a:pt x="0" y="0"/>
                                </a:moveTo>
                                <a:lnTo>
                                  <a:pt x="21336" y="0"/>
                                </a:lnTo>
                                <a:lnTo>
                                  <a:pt x="21336"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46" name="Shape 186246"/>
                        <wps:cNvSpPr/>
                        <wps:spPr>
                          <a:xfrm>
                            <a:off x="1039622" y="21412"/>
                            <a:ext cx="21336" cy="183185"/>
                          </a:xfrm>
                          <a:custGeom>
                            <a:avLst/>
                            <a:gdLst/>
                            <a:ahLst/>
                            <a:cxnLst/>
                            <a:rect l="0" t="0" r="0" b="0"/>
                            <a:pathLst>
                              <a:path w="21336" h="183185">
                                <a:moveTo>
                                  <a:pt x="0" y="0"/>
                                </a:moveTo>
                                <a:lnTo>
                                  <a:pt x="21336" y="0"/>
                                </a:lnTo>
                                <a:lnTo>
                                  <a:pt x="21336" y="183185"/>
                                </a:lnTo>
                                <a:lnTo>
                                  <a:pt x="0" y="183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47" name="Shape 186247"/>
                        <wps:cNvSpPr/>
                        <wps:spPr>
                          <a:xfrm>
                            <a:off x="21336" y="0"/>
                            <a:ext cx="1039673" cy="21336"/>
                          </a:xfrm>
                          <a:custGeom>
                            <a:avLst/>
                            <a:gdLst/>
                            <a:ahLst/>
                            <a:cxnLst/>
                            <a:rect l="0" t="0" r="0" b="0"/>
                            <a:pathLst>
                              <a:path w="1039673" h="21336">
                                <a:moveTo>
                                  <a:pt x="0" y="0"/>
                                </a:moveTo>
                                <a:lnTo>
                                  <a:pt x="1039673" y="0"/>
                                </a:lnTo>
                                <a:lnTo>
                                  <a:pt x="1039673"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48" name="Shape 186248"/>
                        <wps:cNvSpPr/>
                        <wps:spPr>
                          <a:xfrm>
                            <a:off x="21336" y="183261"/>
                            <a:ext cx="1039673" cy="21336"/>
                          </a:xfrm>
                          <a:custGeom>
                            <a:avLst/>
                            <a:gdLst/>
                            <a:ahLst/>
                            <a:cxnLst/>
                            <a:rect l="0" t="0" r="0" b="0"/>
                            <a:pathLst>
                              <a:path w="1039673" h="21336">
                                <a:moveTo>
                                  <a:pt x="0" y="0"/>
                                </a:moveTo>
                                <a:lnTo>
                                  <a:pt x="1039673" y="0"/>
                                </a:lnTo>
                                <a:lnTo>
                                  <a:pt x="1039673" y="21336"/>
                                </a:lnTo>
                                <a:lnTo>
                                  <a:pt x="0" y="213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037" style="width:83.544pt;height:16.11pt;mso-position-horizontal-relative:char;mso-position-vertical-relative:line" coordsize="10610,2045">
                <v:shape id="Shape 186249" style="position:absolute;width:10411;height:1847;left:106;top:107;" coordsize="1041197,184709" path="m0,0l1041197,0l1041197,184709l0,184709l0,0">
                  <v:stroke weight="0pt" endcap="flat" joinstyle="miter" miterlimit="10" on="false" color="#000000" opacity="0"/>
                  <v:fill on="true" color="#d9d9d9"/>
                </v:shape>
                <v:shape id="Shape 186250" style="position:absolute;width:213;height:2045;left:0;top:0;" coordsize="21336,204521" path="m0,0l21336,0l21336,204521l0,204521l0,0">
                  <v:stroke weight="0pt" endcap="flat" joinstyle="miter" miterlimit="10" on="false" color="#000000" opacity="0"/>
                  <v:fill on="true" color="#000000"/>
                </v:shape>
                <v:shape id="Shape 186251" style="position:absolute;width:213;height:1831;left:10396;top:214;" coordsize="21336,183185" path="m0,0l21336,0l21336,183185l0,183185l0,0">
                  <v:stroke weight="0pt" endcap="flat" joinstyle="miter" miterlimit="10" on="false" color="#000000" opacity="0"/>
                  <v:fill on="true" color="#000000"/>
                </v:shape>
                <v:shape id="Shape 186252" style="position:absolute;width:10396;height:213;left:213;top:0;" coordsize="1039673,21336" path="m0,0l1039673,0l1039673,21336l0,21336l0,0">
                  <v:stroke weight="0pt" endcap="flat" joinstyle="miter" miterlimit="10" on="false" color="#000000" opacity="0"/>
                  <v:fill on="true" color="#000000"/>
                </v:shape>
                <v:shape id="Shape 186253" style="position:absolute;width:10396;height:213;left:213;top:1832;" coordsize="1039673,21336" path="m0,0l1039673,0l1039673,21336l0,21336l0,0">
                  <v:stroke weight="0pt" endcap="flat" joinstyle="miter" miterlimit="10" on="false" color="#000000" opacity="0"/>
                  <v:fill on="true" color="#000000"/>
                </v:shape>
              </v:group>
            </w:pict>
          </mc:Fallback>
        </mc:AlternateContent>
      </w:r>
    </w:p>
    <w:tbl>
      <w:tblPr>
        <w:tblStyle w:val="TableGrid"/>
        <w:tblW w:w="15483" w:type="dxa"/>
        <w:tblInd w:w="-28" w:type="dxa"/>
        <w:tblCellMar>
          <w:top w:w="110" w:type="dxa"/>
          <w:right w:w="9" w:type="dxa"/>
        </w:tblCellMar>
        <w:tblLook w:val="04A0" w:firstRow="1" w:lastRow="0" w:firstColumn="1" w:lastColumn="0" w:noHBand="0" w:noVBand="1"/>
      </w:tblPr>
      <w:tblGrid>
        <w:gridCol w:w="483"/>
        <w:gridCol w:w="6468"/>
        <w:gridCol w:w="593"/>
        <w:gridCol w:w="564"/>
        <w:gridCol w:w="605"/>
        <w:gridCol w:w="568"/>
        <w:gridCol w:w="2263"/>
        <w:gridCol w:w="579"/>
        <w:gridCol w:w="619"/>
        <w:gridCol w:w="2741"/>
      </w:tblGrid>
      <w:tr w:rsidR="00AA6AA5">
        <w:trPr>
          <w:trHeight w:val="1059"/>
        </w:trPr>
        <w:tc>
          <w:tcPr>
            <w:tcW w:w="48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62"/>
            </w:pPr>
            <w:r>
              <w:rPr>
                <w:rFonts w:ascii="Arial" w:eastAsia="Arial" w:hAnsi="Arial" w:cs="Arial"/>
                <w:b/>
                <w:sz w:val="17"/>
              </w:rPr>
              <w:t>рб</w:t>
            </w:r>
          </w:p>
        </w:tc>
        <w:tc>
          <w:tcPr>
            <w:tcW w:w="6527" w:type="dxa"/>
            <w:tcBorders>
              <w:top w:val="single" w:sz="7" w:space="0" w:color="000000"/>
              <w:left w:val="single" w:sz="7" w:space="0" w:color="000000"/>
              <w:bottom w:val="nil"/>
              <w:right w:val="single" w:sz="7" w:space="0" w:color="000000"/>
            </w:tcBorders>
            <w:shd w:val="clear" w:color="auto" w:fill="D9D9D9"/>
            <w:vAlign w:val="center"/>
          </w:tcPr>
          <w:p w:rsidR="00AA6AA5" w:rsidRDefault="0024269C">
            <w:pPr>
              <w:spacing w:after="0"/>
              <w:ind w:left="7"/>
              <w:jc w:val="center"/>
            </w:pPr>
            <w:r>
              <w:rPr>
                <w:rFonts w:ascii="Arial" w:eastAsia="Arial" w:hAnsi="Arial" w:cs="Arial"/>
                <w:b/>
                <w:sz w:val="17"/>
              </w:rPr>
              <w:t>ПИТАЊА</w:t>
            </w:r>
          </w:p>
        </w:tc>
        <w:tc>
          <w:tcPr>
            <w:tcW w:w="598" w:type="dxa"/>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0"/>
              <w:jc w:val="right"/>
            </w:pPr>
            <w:r>
              <w:rPr>
                <w:rFonts w:ascii="Arial" w:eastAsia="Arial" w:hAnsi="Arial" w:cs="Arial"/>
                <w:b/>
                <w:sz w:val="17"/>
              </w:rPr>
              <w:t>д</w:t>
            </w:r>
          </w:p>
        </w:tc>
        <w:tc>
          <w:tcPr>
            <w:tcW w:w="569" w:type="dxa"/>
            <w:tcBorders>
              <w:top w:val="single" w:sz="7" w:space="0" w:color="000000"/>
              <w:left w:val="nil"/>
              <w:bottom w:val="single" w:sz="7" w:space="0" w:color="000000"/>
              <w:right w:val="single" w:sz="7" w:space="0" w:color="000000"/>
            </w:tcBorders>
            <w:shd w:val="clear" w:color="auto" w:fill="D9D9D9"/>
            <w:vAlign w:val="center"/>
          </w:tcPr>
          <w:p w:rsidR="00AA6AA5" w:rsidRDefault="0024269C">
            <w:pPr>
              <w:spacing w:after="0"/>
              <w:ind w:left="-8"/>
            </w:pPr>
            <w:r>
              <w:rPr>
                <w:rFonts w:ascii="Arial" w:eastAsia="Arial" w:hAnsi="Arial" w:cs="Arial"/>
                <w:b/>
                <w:sz w:val="17"/>
              </w:rPr>
              <w:t>а</w:t>
            </w:r>
          </w:p>
        </w:tc>
        <w:tc>
          <w:tcPr>
            <w:tcW w:w="569" w:type="dxa"/>
            <w:tcBorders>
              <w:top w:val="single" w:sz="7" w:space="0" w:color="000000"/>
              <w:left w:val="single" w:sz="7" w:space="0" w:color="000000"/>
              <w:bottom w:val="single" w:sz="7" w:space="0" w:color="000000"/>
              <w:right w:val="nil"/>
            </w:tcBorders>
            <w:shd w:val="clear" w:color="auto" w:fill="D9D9D9"/>
            <w:vAlign w:val="center"/>
          </w:tcPr>
          <w:p w:rsidR="00AA6AA5" w:rsidRDefault="0024269C">
            <w:pPr>
              <w:spacing w:after="1"/>
              <w:ind w:left="138"/>
            </w:pPr>
            <w:r>
              <w:rPr>
                <w:rFonts w:ascii="Arial" w:eastAsia="Arial" w:hAnsi="Arial" w:cs="Arial"/>
                <w:b/>
                <w:sz w:val="17"/>
              </w:rPr>
              <w:t>дели</w:t>
            </w:r>
          </w:p>
          <w:p w:rsidR="00AA6AA5" w:rsidRDefault="0024269C">
            <w:pPr>
              <w:spacing w:after="1"/>
              <w:ind w:left="47"/>
              <w:jc w:val="both"/>
            </w:pPr>
            <w:r>
              <w:rPr>
                <w:rFonts w:ascii="Arial" w:eastAsia="Arial" w:hAnsi="Arial" w:cs="Arial"/>
                <w:b/>
                <w:sz w:val="17"/>
              </w:rPr>
              <w:t>(образ</w:t>
            </w:r>
          </w:p>
          <w:p w:rsidR="00AA6AA5" w:rsidRDefault="0024269C">
            <w:pPr>
              <w:spacing w:after="0"/>
              <w:jc w:val="right"/>
            </w:pPr>
            <w:r>
              <w:rPr>
                <w:rFonts w:ascii="Arial" w:eastAsia="Arial" w:hAnsi="Arial" w:cs="Arial"/>
                <w:b/>
                <w:sz w:val="17"/>
              </w:rPr>
              <w:t>)</w:t>
            </w:r>
          </w:p>
        </w:tc>
        <w:tc>
          <w:tcPr>
            <w:tcW w:w="499" w:type="dxa"/>
            <w:tcBorders>
              <w:top w:val="single" w:sz="7" w:space="0" w:color="000000"/>
              <w:left w:val="nil"/>
              <w:bottom w:val="single" w:sz="7" w:space="0" w:color="000000"/>
              <w:right w:val="single" w:sz="7" w:space="0" w:color="000000"/>
            </w:tcBorders>
            <w:shd w:val="clear" w:color="auto" w:fill="D9D9D9"/>
          </w:tcPr>
          <w:p w:rsidR="00AA6AA5" w:rsidRDefault="0024269C">
            <w:pPr>
              <w:spacing w:after="1"/>
              <w:ind w:left="-83"/>
            </w:pPr>
            <w:r>
              <w:rPr>
                <w:rFonts w:ascii="Arial" w:eastAsia="Arial" w:hAnsi="Arial" w:cs="Arial"/>
                <w:b/>
                <w:sz w:val="17"/>
              </w:rPr>
              <w:t xml:space="preserve">мично </w:t>
            </w:r>
          </w:p>
          <w:p w:rsidR="00AA6AA5" w:rsidRDefault="0024269C">
            <w:pPr>
              <w:spacing w:after="0"/>
              <w:ind w:left="-66"/>
              <w:jc w:val="both"/>
            </w:pPr>
            <w:r>
              <w:rPr>
                <w:rFonts w:ascii="Arial" w:eastAsia="Arial" w:hAnsi="Arial" w:cs="Arial"/>
                <w:b/>
                <w:sz w:val="17"/>
              </w:rPr>
              <w:t>ложити</w:t>
            </w:r>
          </w:p>
        </w:tc>
        <w:tc>
          <w:tcPr>
            <w:tcW w:w="2273"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8"/>
            </w:pPr>
            <w:r>
              <w:rPr>
                <w:rFonts w:ascii="Arial" w:eastAsia="Arial" w:hAnsi="Arial" w:cs="Arial"/>
                <w:b/>
                <w:sz w:val="17"/>
              </w:rPr>
              <w:t>Образложење за делимично</w:t>
            </w:r>
          </w:p>
        </w:tc>
        <w:tc>
          <w:tcPr>
            <w:tcW w:w="1208"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ind w:left="12"/>
              <w:jc w:val="center"/>
            </w:pPr>
            <w:r>
              <w:rPr>
                <w:rFonts w:ascii="Arial" w:eastAsia="Arial" w:hAnsi="Arial" w:cs="Arial"/>
                <w:b/>
                <w:sz w:val="17"/>
              </w:rPr>
              <w:t>не</w:t>
            </w:r>
          </w:p>
        </w:tc>
        <w:tc>
          <w:tcPr>
            <w:tcW w:w="2758"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AA6AA5" w:rsidRDefault="0024269C">
            <w:pPr>
              <w:spacing w:after="0" w:line="261" w:lineRule="auto"/>
              <w:ind w:left="31" w:firstLine="15"/>
              <w:jc w:val="center"/>
            </w:pPr>
            <w:r>
              <w:rPr>
                <w:rFonts w:ascii="Arial" w:eastAsia="Arial" w:hAnsi="Arial" w:cs="Arial"/>
                <w:b/>
                <w:sz w:val="17"/>
              </w:rPr>
              <w:t xml:space="preserve">Напомена за кориснике јавних средстава - колону попуњавају КЈС на које се не односи догађај (питање) </w:t>
            </w:r>
          </w:p>
          <w:p w:rsidR="00AA6AA5" w:rsidRDefault="0024269C">
            <w:pPr>
              <w:spacing w:after="0"/>
              <w:ind w:left="12"/>
              <w:jc w:val="center"/>
            </w:pPr>
            <w:r>
              <w:rPr>
                <w:rFonts w:ascii="Arial" w:eastAsia="Arial" w:hAnsi="Arial" w:cs="Arial"/>
                <w:b/>
                <w:sz w:val="17"/>
              </w:rPr>
              <w:t>образложити</w:t>
            </w:r>
          </w:p>
        </w:tc>
      </w:tr>
      <w:tr w:rsidR="00AA6AA5">
        <w:trPr>
          <w:trHeight w:val="324"/>
        </w:trPr>
        <w:tc>
          <w:tcPr>
            <w:tcW w:w="7009" w:type="dxa"/>
            <w:gridSpan w:val="2"/>
            <w:tcBorders>
              <w:top w:val="nil"/>
              <w:left w:val="nil"/>
              <w:bottom w:val="single" w:sz="7" w:space="0" w:color="D9D9D9"/>
              <w:right w:val="single" w:sz="7" w:space="0" w:color="D9D9D9"/>
            </w:tcBorders>
          </w:tcPr>
          <w:p w:rsidR="00AA6AA5" w:rsidRDefault="0024269C">
            <w:pPr>
              <w:spacing w:after="0"/>
              <w:ind w:left="28"/>
            </w:pPr>
            <w:r>
              <w:rPr>
                <w:rFonts w:ascii="Arial" w:eastAsia="Arial" w:hAnsi="Arial" w:cs="Arial"/>
                <w:b/>
                <w:sz w:val="19"/>
              </w:rPr>
              <w:t>Објашњења за попуњавање контролне листе:</w:t>
            </w:r>
          </w:p>
        </w:tc>
        <w:tc>
          <w:tcPr>
            <w:tcW w:w="598" w:type="dxa"/>
            <w:tcBorders>
              <w:top w:val="single" w:sz="7" w:space="0" w:color="000000"/>
              <w:left w:val="single" w:sz="7" w:space="0" w:color="D9D9D9"/>
              <w:bottom w:val="single" w:sz="7" w:space="0" w:color="D9D9D9"/>
              <w:right w:val="single" w:sz="7" w:space="0" w:color="D9D9D9"/>
            </w:tcBorders>
          </w:tcPr>
          <w:p w:rsidR="00AA6AA5" w:rsidRDefault="00AA6AA5"/>
        </w:tc>
        <w:tc>
          <w:tcPr>
            <w:tcW w:w="569" w:type="dxa"/>
            <w:tcBorders>
              <w:top w:val="single" w:sz="7" w:space="0" w:color="000000"/>
              <w:left w:val="single" w:sz="7" w:space="0" w:color="D9D9D9"/>
              <w:bottom w:val="single" w:sz="7" w:space="0" w:color="D9D9D9"/>
              <w:right w:val="single" w:sz="7" w:space="0" w:color="D9D9D9"/>
            </w:tcBorders>
          </w:tcPr>
          <w:p w:rsidR="00AA6AA5" w:rsidRDefault="00AA6AA5"/>
        </w:tc>
        <w:tc>
          <w:tcPr>
            <w:tcW w:w="569" w:type="dxa"/>
            <w:tcBorders>
              <w:top w:val="single" w:sz="7" w:space="0" w:color="000000"/>
              <w:left w:val="single" w:sz="7" w:space="0" w:color="D9D9D9"/>
              <w:bottom w:val="single" w:sz="7" w:space="0" w:color="D9D9D9"/>
              <w:right w:val="single" w:sz="7" w:space="0" w:color="D9D9D9"/>
            </w:tcBorders>
          </w:tcPr>
          <w:p w:rsidR="00AA6AA5" w:rsidRDefault="00AA6AA5"/>
        </w:tc>
        <w:tc>
          <w:tcPr>
            <w:tcW w:w="499" w:type="dxa"/>
            <w:tcBorders>
              <w:top w:val="single" w:sz="7" w:space="0" w:color="000000"/>
              <w:left w:val="single" w:sz="7" w:space="0" w:color="D9D9D9"/>
              <w:bottom w:val="single" w:sz="7" w:space="0" w:color="D9D9D9"/>
              <w:right w:val="single" w:sz="7" w:space="0" w:color="D9D9D9"/>
            </w:tcBorders>
          </w:tcPr>
          <w:p w:rsidR="00AA6AA5" w:rsidRDefault="00AA6AA5"/>
        </w:tc>
        <w:tc>
          <w:tcPr>
            <w:tcW w:w="2273" w:type="dxa"/>
            <w:tcBorders>
              <w:top w:val="single" w:sz="7" w:space="0" w:color="000000"/>
              <w:left w:val="single" w:sz="7" w:space="0" w:color="D9D9D9"/>
              <w:bottom w:val="single" w:sz="7" w:space="0" w:color="D9D9D9"/>
              <w:right w:val="single" w:sz="7" w:space="0" w:color="D9D9D9"/>
            </w:tcBorders>
          </w:tcPr>
          <w:p w:rsidR="00AA6AA5" w:rsidRDefault="00AA6AA5"/>
        </w:tc>
        <w:tc>
          <w:tcPr>
            <w:tcW w:w="584" w:type="dxa"/>
            <w:tcBorders>
              <w:top w:val="single" w:sz="7" w:space="0" w:color="000000"/>
              <w:left w:val="single" w:sz="7" w:space="0" w:color="D9D9D9"/>
              <w:bottom w:val="single" w:sz="7" w:space="0" w:color="D9D9D9"/>
              <w:right w:val="single" w:sz="7" w:space="0" w:color="D9D9D9"/>
            </w:tcBorders>
          </w:tcPr>
          <w:p w:rsidR="00AA6AA5" w:rsidRDefault="00AA6AA5"/>
        </w:tc>
        <w:tc>
          <w:tcPr>
            <w:tcW w:w="624" w:type="dxa"/>
            <w:tcBorders>
              <w:top w:val="single" w:sz="7" w:space="0" w:color="000000"/>
              <w:left w:val="single" w:sz="7" w:space="0" w:color="D9D9D9"/>
              <w:bottom w:val="single" w:sz="7" w:space="0" w:color="D9D9D9"/>
              <w:right w:val="single" w:sz="7" w:space="0" w:color="D9D9D9"/>
            </w:tcBorders>
          </w:tcPr>
          <w:p w:rsidR="00AA6AA5" w:rsidRDefault="00AA6AA5"/>
        </w:tc>
        <w:tc>
          <w:tcPr>
            <w:tcW w:w="2758" w:type="dxa"/>
            <w:tcBorders>
              <w:top w:val="single" w:sz="7" w:space="0" w:color="000000"/>
              <w:left w:val="single" w:sz="7" w:space="0" w:color="D9D9D9"/>
              <w:bottom w:val="single" w:sz="7" w:space="0" w:color="D9D9D9"/>
              <w:right w:val="nil"/>
            </w:tcBorders>
          </w:tcPr>
          <w:p w:rsidR="00AA6AA5" w:rsidRDefault="00AA6AA5"/>
        </w:tc>
      </w:tr>
    </w:tbl>
    <w:p w:rsidR="00AA6AA5" w:rsidRDefault="0024269C">
      <w:pPr>
        <w:spacing w:after="3" w:line="260" w:lineRule="auto"/>
        <w:ind w:left="-5" w:right="224" w:hanging="10"/>
      </w:pPr>
      <w:r>
        <w:rPr>
          <w:rFonts w:ascii="Arial" w:eastAsia="Arial" w:hAnsi="Arial" w:cs="Arial"/>
          <w:b/>
          <w:sz w:val="19"/>
        </w:rPr>
        <w:t>Колона "делимично"</w:t>
      </w:r>
      <w:r>
        <w:rPr>
          <w:rFonts w:ascii="Arial" w:eastAsia="Arial" w:hAnsi="Arial" w:cs="Arial"/>
          <w:sz w:val="19"/>
        </w:rPr>
        <w:t xml:space="preserve"> се попуњава у случајевима када контролисани субјект (КЈС) за одређено питање има одговор </w:t>
      </w:r>
      <w:r>
        <w:rPr>
          <w:rFonts w:ascii="Arial" w:eastAsia="Arial" w:hAnsi="Arial" w:cs="Arial"/>
          <w:b/>
          <w:sz w:val="19"/>
        </w:rPr>
        <w:t>делимично. КЈС је дужан да за сваки одговор "делимично" дâ образложење. Пример:</w:t>
      </w:r>
    </w:p>
    <w:p w:rsidR="00AA6AA5" w:rsidRDefault="0024269C">
      <w:pPr>
        <w:spacing w:after="1" w:line="262" w:lineRule="auto"/>
        <w:ind w:left="-5" w:hanging="10"/>
      </w:pPr>
      <w:r>
        <w:rPr>
          <w:rFonts w:ascii="Arial" w:eastAsia="Arial" w:hAnsi="Arial" w:cs="Arial"/>
          <w:b/>
          <w:sz w:val="19"/>
        </w:rPr>
        <w:t>Питање</w:t>
      </w:r>
      <w:r>
        <w:rPr>
          <w:rFonts w:ascii="Arial" w:eastAsia="Arial" w:hAnsi="Arial" w:cs="Arial"/>
          <w:sz w:val="19"/>
        </w:rPr>
        <w:t>: Да ли Одлуке о покретању поступка јавних набавки садржи све елементе у складу са чланом 53. Закона о јавним набавкама?</w:t>
      </w:r>
    </w:p>
    <w:p w:rsidR="00AA6AA5" w:rsidRDefault="0024269C">
      <w:pPr>
        <w:spacing w:after="1" w:line="262" w:lineRule="auto"/>
        <w:ind w:left="-5" w:hanging="10"/>
      </w:pPr>
      <w:r>
        <w:rPr>
          <w:rFonts w:ascii="Arial" w:eastAsia="Arial" w:hAnsi="Arial" w:cs="Arial"/>
          <w:b/>
          <w:sz w:val="19"/>
        </w:rPr>
        <w:t>Одговор</w:t>
      </w:r>
      <w:r>
        <w:rPr>
          <w:rFonts w:ascii="Arial" w:eastAsia="Arial" w:hAnsi="Arial" w:cs="Arial"/>
          <w:sz w:val="19"/>
        </w:rPr>
        <w:t>: Од укупно 10 донетих Одлука о покретању поступка јавних набавки, 5 Одлука садржи све податке из члана 53. Закона о јавним набавкама, док 5 Одлука не садржи.</w:t>
      </w:r>
    </w:p>
    <w:p w:rsidR="00AA6AA5" w:rsidRDefault="0024269C">
      <w:pPr>
        <w:spacing w:after="229"/>
        <w:ind w:left="-31" w:right="-29"/>
      </w:pPr>
      <w:r>
        <w:rPr>
          <w:noProof/>
          <w:lang w:val="sr-Latn-RS" w:eastAsia="sr-Latn-RS" w:bidi="ar-SA"/>
        </w:rPr>
        <mc:AlternateContent>
          <mc:Choice Requires="wpg">
            <w:drawing>
              <wp:inline distT="0" distB="0" distL="0" distR="0">
                <wp:extent cx="9834372" cy="10668"/>
                <wp:effectExtent l="0" t="0" r="0" b="0"/>
                <wp:docPr id="116704" name="Group 116704"/>
                <wp:cNvGraphicFramePr/>
                <a:graphic xmlns:a="http://schemas.openxmlformats.org/drawingml/2006/main">
                  <a:graphicData uri="http://schemas.microsoft.com/office/word/2010/wordprocessingGroup">
                    <wpg:wgp>
                      <wpg:cNvGrpSpPr/>
                      <wpg:grpSpPr>
                        <a:xfrm>
                          <a:off x="0" y="0"/>
                          <a:ext cx="9834372" cy="10668"/>
                          <a:chOff x="0" y="0"/>
                          <a:chExt cx="9834372" cy="10668"/>
                        </a:xfrm>
                      </wpg:grpSpPr>
                      <wps:wsp>
                        <wps:cNvPr id="186254" name="Shape 186254"/>
                        <wps:cNvSpPr/>
                        <wps:spPr>
                          <a:xfrm>
                            <a:off x="0" y="0"/>
                            <a:ext cx="9834372" cy="10668"/>
                          </a:xfrm>
                          <a:custGeom>
                            <a:avLst/>
                            <a:gdLst/>
                            <a:ahLst/>
                            <a:cxnLst/>
                            <a:rect l="0" t="0" r="0" b="0"/>
                            <a:pathLst>
                              <a:path w="9834372" h="10668">
                                <a:moveTo>
                                  <a:pt x="0" y="0"/>
                                </a:moveTo>
                                <a:lnTo>
                                  <a:pt x="9834372" y="0"/>
                                </a:lnTo>
                                <a:lnTo>
                                  <a:pt x="9834372" y="10668"/>
                                </a:lnTo>
                                <a:lnTo>
                                  <a:pt x="0" y="1066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16704" style="width:774.36pt;height:0.839996pt;mso-position-horizontal-relative:char;mso-position-vertical-relative:line" coordsize="98343,106">
                <v:shape id="Shape 186255" style="position:absolute;width:98343;height:106;left:0;top:0;" coordsize="9834372,10668" path="m0,0l9834372,0l9834372,10668l0,10668l0,0">
                  <v:stroke weight="0pt" endcap="flat" joinstyle="miter" miterlimit="10" on="false" color="#000000" opacity="0"/>
                  <v:fill on="true" color="#d9d9d9"/>
                </v:shape>
              </v:group>
            </w:pict>
          </mc:Fallback>
        </mc:AlternateContent>
      </w:r>
    </w:p>
    <w:p w:rsidR="00AA6AA5" w:rsidRDefault="0024269C">
      <w:pPr>
        <w:spacing w:after="1" w:line="262" w:lineRule="auto"/>
        <w:ind w:left="-5" w:hanging="10"/>
      </w:pPr>
      <w:r>
        <w:rPr>
          <w:rFonts w:ascii="Arial" w:eastAsia="Arial" w:hAnsi="Arial" w:cs="Arial"/>
          <w:b/>
          <w:sz w:val="19"/>
        </w:rPr>
        <w:t>Колона "Напомена"</w:t>
      </w:r>
      <w:r>
        <w:rPr>
          <w:rFonts w:ascii="Arial" w:eastAsia="Arial" w:hAnsi="Arial" w:cs="Arial"/>
          <w:sz w:val="19"/>
        </w:rPr>
        <w:t xml:space="preserve"> попуњава се у случајевима када контролисани субјект (КЈС), у свом пословању нема одређени догађај. Потребно је да се у табели наведе образложење.</w:t>
      </w:r>
    </w:p>
    <w:p w:rsidR="00AA6AA5" w:rsidRDefault="0024269C">
      <w:pPr>
        <w:spacing w:after="3" w:line="260" w:lineRule="auto"/>
        <w:ind w:left="-5" w:right="224" w:hanging="10"/>
      </w:pPr>
      <w:r>
        <w:rPr>
          <w:rFonts w:ascii="Arial" w:eastAsia="Arial" w:hAnsi="Arial" w:cs="Arial"/>
          <w:b/>
          <w:sz w:val="19"/>
        </w:rPr>
        <w:t xml:space="preserve">Пример:  </w:t>
      </w:r>
    </w:p>
    <w:p w:rsidR="00AA6AA5" w:rsidRDefault="0024269C">
      <w:pPr>
        <w:spacing w:after="1" w:line="262" w:lineRule="auto"/>
        <w:ind w:left="-5" w:right="3344" w:hanging="10"/>
      </w:pPr>
      <w:r>
        <w:rPr>
          <w:rFonts w:ascii="Arial" w:eastAsia="Arial" w:hAnsi="Arial" w:cs="Arial"/>
          <w:b/>
          <w:sz w:val="19"/>
        </w:rPr>
        <w:lastRenderedPageBreak/>
        <w:t>Питање:</w:t>
      </w:r>
      <w:r>
        <w:rPr>
          <w:rFonts w:ascii="Arial" w:eastAsia="Arial" w:hAnsi="Arial" w:cs="Arial"/>
          <w:sz w:val="19"/>
        </w:rPr>
        <w:t xml:space="preserve">  Да ли су на основу Одлука Републичке комисије, подносиоцу захтева надокнађени трошкови поступка заштите права (уколико их је било)?  </w:t>
      </w:r>
      <w:r>
        <w:rPr>
          <w:rFonts w:ascii="Arial" w:eastAsia="Arial" w:hAnsi="Arial" w:cs="Arial"/>
          <w:b/>
          <w:sz w:val="19"/>
        </w:rPr>
        <w:t xml:space="preserve">Образложење: </w:t>
      </w:r>
      <w:r>
        <w:rPr>
          <w:rFonts w:ascii="Arial" w:eastAsia="Arial" w:hAnsi="Arial" w:cs="Arial"/>
          <w:sz w:val="19"/>
        </w:rPr>
        <w:t>КЈС није у току спровођења поступака јавних набавки имао поднете захтеве за заштиту права понуђача.</w:t>
      </w:r>
    </w:p>
    <w:p w:rsidR="00AA6AA5" w:rsidRDefault="0024269C">
      <w:pPr>
        <w:spacing w:after="52"/>
        <w:ind w:left="-31" w:right="-29"/>
      </w:pPr>
      <w:r>
        <w:rPr>
          <w:noProof/>
          <w:lang w:val="sr-Latn-RS" w:eastAsia="sr-Latn-RS" w:bidi="ar-SA"/>
        </w:rPr>
        <mc:AlternateContent>
          <mc:Choice Requires="wpg">
            <w:drawing>
              <wp:inline distT="0" distB="0" distL="0" distR="0">
                <wp:extent cx="9834372" cy="10668"/>
                <wp:effectExtent l="0" t="0" r="0" b="0"/>
                <wp:docPr id="116705" name="Group 116705"/>
                <wp:cNvGraphicFramePr/>
                <a:graphic xmlns:a="http://schemas.openxmlformats.org/drawingml/2006/main">
                  <a:graphicData uri="http://schemas.microsoft.com/office/word/2010/wordprocessingGroup">
                    <wpg:wgp>
                      <wpg:cNvGrpSpPr/>
                      <wpg:grpSpPr>
                        <a:xfrm>
                          <a:off x="0" y="0"/>
                          <a:ext cx="9834372" cy="10668"/>
                          <a:chOff x="0" y="0"/>
                          <a:chExt cx="9834372" cy="10668"/>
                        </a:xfrm>
                      </wpg:grpSpPr>
                      <wps:wsp>
                        <wps:cNvPr id="186256" name="Shape 186256"/>
                        <wps:cNvSpPr/>
                        <wps:spPr>
                          <a:xfrm>
                            <a:off x="0" y="0"/>
                            <a:ext cx="9834372" cy="10668"/>
                          </a:xfrm>
                          <a:custGeom>
                            <a:avLst/>
                            <a:gdLst/>
                            <a:ahLst/>
                            <a:cxnLst/>
                            <a:rect l="0" t="0" r="0" b="0"/>
                            <a:pathLst>
                              <a:path w="9834372" h="10668">
                                <a:moveTo>
                                  <a:pt x="0" y="0"/>
                                </a:moveTo>
                                <a:lnTo>
                                  <a:pt x="9834372" y="0"/>
                                </a:lnTo>
                                <a:lnTo>
                                  <a:pt x="9834372" y="10668"/>
                                </a:lnTo>
                                <a:lnTo>
                                  <a:pt x="0" y="1066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16705" style="width:774.36pt;height:0.839996pt;mso-position-horizontal-relative:char;mso-position-vertical-relative:line" coordsize="98343,106">
                <v:shape id="Shape 186257" style="position:absolute;width:98343;height:106;left:0;top:0;" coordsize="9834372,10668" path="m0,0l9834372,0l9834372,10668l0,10668l0,0">
                  <v:stroke weight="0pt" endcap="flat" joinstyle="miter" miterlimit="10" on="false" color="#000000" opacity="0"/>
                  <v:fill on="true" color="#d9d9d9"/>
                </v:shape>
              </v:group>
            </w:pict>
          </mc:Fallback>
        </mc:AlternateContent>
      </w:r>
    </w:p>
    <w:p w:rsidR="00AA6AA5" w:rsidRDefault="0024269C">
      <w:pPr>
        <w:spacing w:after="3" w:line="260" w:lineRule="auto"/>
        <w:ind w:left="-5" w:right="224" w:hanging="10"/>
      </w:pPr>
      <w:r>
        <w:rPr>
          <w:rFonts w:ascii="Arial" w:eastAsia="Arial" w:hAnsi="Arial" w:cs="Arial"/>
          <w:b/>
          <w:sz w:val="19"/>
        </w:rPr>
        <w:t>Максимални број бодова по овој контролној листи је 970 бодова за укупно 384 питања (188 питања х 2 бода; 193 питања х 3 бода и 3 питања х 5 бодова )</w:t>
      </w:r>
    </w:p>
    <w:p w:rsidR="00AA6AA5" w:rsidRDefault="0024269C">
      <w:pPr>
        <w:spacing w:after="140"/>
        <w:ind w:left="-31" w:right="-29"/>
      </w:pPr>
      <w:r>
        <w:rPr>
          <w:noProof/>
          <w:lang w:val="sr-Latn-RS" w:eastAsia="sr-Latn-RS" w:bidi="ar-SA"/>
        </w:rPr>
        <mc:AlternateContent>
          <mc:Choice Requires="wpg">
            <w:drawing>
              <wp:inline distT="0" distB="0" distL="0" distR="0">
                <wp:extent cx="9834372" cy="10668"/>
                <wp:effectExtent l="0" t="0" r="0" b="0"/>
                <wp:docPr id="116706" name="Group 116706"/>
                <wp:cNvGraphicFramePr/>
                <a:graphic xmlns:a="http://schemas.openxmlformats.org/drawingml/2006/main">
                  <a:graphicData uri="http://schemas.microsoft.com/office/word/2010/wordprocessingGroup">
                    <wpg:wgp>
                      <wpg:cNvGrpSpPr/>
                      <wpg:grpSpPr>
                        <a:xfrm>
                          <a:off x="0" y="0"/>
                          <a:ext cx="9834372" cy="10668"/>
                          <a:chOff x="0" y="0"/>
                          <a:chExt cx="9834372" cy="10668"/>
                        </a:xfrm>
                      </wpg:grpSpPr>
                      <wps:wsp>
                        <wps:cNvPr id="186258" name="Shape 186258"/>
                        <wps:cNvSpPr/>
                        <wps:spPr>
                          <a:xfrm>
                            <a:off x="0" y="0"/>
                            <a:ext cx="9834372" cy="10668"/>
                          </a:xfrm>
                          <a:custGeom>
                            <a:avLst/>
                            <a:gdLst/>
                            <a:ahLst/>
                            <a:cxnLst/>
                            <a:rect l="0" t="0" r="0" b="0"/>
                            <a:pathLst>
                              <a:path w="9834372" h="10668">
                                <a:moveTo>
                                  <a:pt x="0" y="0"/>
                                </a:moveTo>
                                <a:lnTo>
                                  <a:pt x="9834372" y="0"/>
                                </a:lnTo>
                                <a:lnTo>
                                  <a:pt x="9834372" y="10668"/>
                                </a:lnTo>
                                <a:lnTo>
                                  <a:pt x="0" y="1066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116706" style="width:774.36pt;height:0.840027pt;mso-position-horizontal-relative:char;mso-position-vertical-relative:line" coordsize="98343,106">
                <v:shape id="Shape 186259" style="position:absolute;width:98343;height:106;left:0;top:0;" coordsize="9834372,10668" path="m0,0l9834372,0l9834372,10668l0,10668l0,0">
                  <v:stroke weight="0pt" endcap="flat" joinstyle="miter" miterlimit="10" on="false" color="#000000" opacity="0"/>
                  <v:fill on="true" color="#d9d9d9"/>
                </v:shape>
              </v:group>
            </w:pict>
          </mc:Fallback>
        </mc:AlternateContent>
      </w:r>
    </w:p>
    <w:p w:rsidR="00AA6AA5" w:rsidRDefault="0024269C">
      <w:pPr>
        <w:spacing w:after="1" w:line="262" w:lineRule="auto"/>
        <w:ind w:left="-5" w:hanging="10"/>
      </w:pPr>
      <w:r>
        <w:rPr>
          <w:rFonts w:ascii="Arial" w:eastAsia="Arial" w:hAnsi="Arial" w:cs="Arial"/>
          <w:sz w:val="19"/>
        </w:rPr>
        <w:t>Уколико контролисани субјект није одговорио на сва питања из контролне листе, већ је дато образложење у колони "Напомена", укупан број бодова се смањује за број бодова за неодговорена питања. Тако добијени број бодова представља укупан број бодова на основу ког се утврђује ниво ризика.</w:t>
      </w:r>
    </w:p>
    <w:p w:rsidR="00AA6AA5" w:rsidRDefault="0024269C">
      <w:pPr>
        <w:spacing w:after="1" w:line="262" w:lineRule="auto"/>
        <w:ind w:left="-5" w:hanging="10"/>
      </w:pPr>
      <w:r>
        <w:rPr>
          <w:rFonts w:ascii="Arial" w:eastAsia="Arial" w:hAnsi="Arial" w:cs="Arial"/>
          <w:b/>
          <w:sz w:val="19"/>
        </w:rPr>
        <w:t>Пример:</w:t>
      </w:r>
      <w:r>
        <w:rPr>
          <w:rFonts w:ascii="Arial" w:eastAsia="Arial" w:hAnsi="Arial" w:cs="Arial"/>
          <w:sz w:val="19"/>
        </w:rPr>
        <w:t xml:space="preserve"> КЈС је одговорио на 200 питања - укупно 500 бодова, од максималних 965 бодова. Након унетих одговора у контролну листу, укупан број бодова је 450. Проценат ризика се израчунава: </w:t>
      </w:r>
    </w:p>
    <w:p w:rsidR="00AA6AA5" w:rsidRDefault="0024269C">
      <w:pPr>
        <w:spacing w:after="127" w:line="262" w:lineRule="auto"/>
        <w:ind w:left="-5" w:hanging="10"/>
      </w:pPr>
      <w:r>
        <w:rPr>
          <w:rFonts w:ascii="Arial" w:eastAsia="Arial" w:hAnsi="Arial" w:cs="Arial"/>
          <w:sz w:val="19"/>
        </w:rPr>
        <w:t xml:space="preserve">450/500*100%=90% </w:t>
      </w:r>
    </w:p>
    <w:p w:rsidR="00AA6AA5" w:rsidRDefault="0024269C">
      <w:pPr>
        <w:spacing w:after="3" w:line="260" w:lineRule="auto"/>
        <w:ind w:left="495" w:right="224" w:hanging="10"/>
      </w:pPr>
      <w:r>
        <w:rPr>
          <w:rFonts w:ascii="Arial" w:eastAsia="Arial" w:hAnsi="Arial" w:cs="Arial"/>
          <w:b/>
          <w:sz w:val="19"/>
        </w:rPr>
        <w:t>Образложење степена ризика: ___________________________________________________________________________________________</w:t>
      </w:r>
    </w:p>
    <w:tbl>
      <w:tblPr>
        <w:tblStyle w:val="TableGrid"/>
        <w:tblW w:w="11034" w:type="dxa"/>
        <w:tblInd w:w="455" w:type="dxa"/>
        <w:tblCellMar>
          <w:top w:w="60" w:type="dxa"/>
          <w:left w:w="30" w:type="dxa"/>
          <w:right w:w="115" w:type="dxa"/>
        </w:tblCellMar>
        <w:tblLook w:val="04A0" w:firstRow="1" w:lastRow="0" w:firstColumn="1" w:lastColumn="0" w:noHBand="0" w:noVBand="1"/>
      </w:tblPr>
      <w:tblGrid>
        <w:gridCol w:w="7124"/>
        <w:gridCol w:w="1637"/>
        <w:gridCol w:w="2273"/>
      </w:tblGrid>
      <w:tr w:rsidR="00AA6AA5">
        <w:trPr>
          <w:trHeight w:val="274"/>
        </w:trPr>
        <w:tc>
          <w:tcPr>
            <w:tcW w:w="7124" w:type="dxa"/>
            <w:tcBorders>
              <w:top w:val="single" w:sz="7" w:space="0" w:color="000000"/>
              <w:left w:val="single" w:sz="7" w:space="0" w:color="000000"/>
              <w:bottom w:val="single" w:sz="7" w:space="0" w:color="000000"/>
              <w:right w:val="single" w:sz="7" w:space="0" w:color="000000"/>
            </w:tcBorders>
          </w:tcPr>
          <w:p w:rsidR="00AA6AA5" w:rsidRDefault="0024269C">
            <w:pPr>
              <w:spacing w:after="0"/>
            </w:pPr>
            <w:r>
              <w:rPr>
                <w:rFonts w:ascii="Arial" w:eastAsia="Arial" w:hAnsi="Arial" w:cs="Arial"/>
                <w:b/>
                <w:sz w:val="19"/>
              </w:rPr>
              <w:t>Степен ризика</w:t>
            </w:r>
          </w:p>
        </w:tc>
        <w:tc>
          <w:tcPr>
            <w:tcW w:w="163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01"/>
              <w:jc w:val="center"/>
            </w:pPr>
            <w:r>
              <w:rPr>
                <w:rFonts w:ascii="Arial" w:eastAsia="Arial" w:hAnsi="Arial" w:cs="Arial"/>
                <w:b/>
                <w:sz w:val="19"/>
              </w:rPr>
              <w:t>Проценат</w:t>
            </w:r>
          </w:p>
        </w:tc>
        <w:tc>
          <w:tcPr>
            <w:tcW w:w="2273"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00"/>
              <w:jc w:val="center"/>
            </w:pPr>
            <w:r>
              <w:rPr>
                <w:rFonts w:ascii="Arial" w:eastAsia="Arial" w:hAnsi="Arial" w:cs="Arial"/>
                <w:b/>
                <w:sz w:val="19"/>
              </w:rPr>
              <w:t>број бодова</w:t>
            </w:r>
          </w:p>
        </w:tc>
      </w:tr>
      <w:tr w:rsidR="00AA6AA5">
        <w:trPr>
          <w:trHeight w:val="274"/>
        </w:trPr>
        <w:tc>
          <w:tcPr>
            <w:tcW w:w="7124" w:type="dxa"/>
            <w:tcBorders>
              <w:top w:val="single" w:sz="7" w:space="0" w:color="000000"/>
              <w:left w:val="single" w:sz="7" w:space="0" w:color="000000"/>
              <w:bottom w:val="single" w:sz="7" w:space="0" w:color="000000"/>
              <w:right w:val="single" w:sz="7" w:space="0" w:color="000000"/>
            </w:tcBorders>
          </w:tcPr>
          <w:p w:rsidR="00AA6AA5" w:rsidRDefault="0024269C">
            <w:pPr>
              <w:spacing w:after="0"/>
            </w:pPr>
            <w:r>
              <w:rPr>
                <w:rFonts w:ascii="Arial" w:eastAsia="Arial" w:hAnsi="Arial" w:cs="Arial"/>
                <w:b/>
                <w:sz w:val="19"/>
              </w:rPr>
              <w:t>Незнатан</w:t>
            </w:r>
          </w:p>
        </w:tc>
        <w:tc>
          <w:tcPr>
            <w:tcW w:w="163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101"/>
              <w:jc w:val="center"/>
            </w:pPr>
            <w:r>
              <w:rPr>
                <w:rFonts w:ascii="Arial" w:eastAsia="Arial" w:hAnsi="Arial" w:cs="Arial"/>
                <w:sz w:val="19"/>
              </w:rPr>
              <w:t>95-100%</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74"/>
        </w:trPr>
        <w:tc>
          <w:tcPr>
            <w:tcW w:w="7124" w:type="dxa"/>
            <w:tcBorders>
              <w:top w:val="single" w:sz="7" w:space="0" w:color="000000"/>
              <w:left w:val="single" w:sz="7" w:space="0" w:color="000000"/>
              <w:bottom w:val="single" w:sz="7" w:space="0" w:color="000000"/>
              <w:right w:val="single" w:sz="7" w:space="0" w:color="000000"/>
            </w:tcBorders>
          </w:tcPr>
          <w:p w:rsidR="00AA6AA5" w:rsidRDefault="0024269C">
            <w:pPr>
              <w:spacing w:after="0"/>
            </w:pPr>
            <w:r>
              <w:rPr>
                <w:rFonts w:ascii="Arial" w:eastAsia="Arial" w:hAnsi="Arial" w:cs="Arial"/>
                <w:b/>
                <w:sz w:val="19"/>
              </w:rPr>
              <w:t>Низак</w:t>
            </w:r>
          </w:p>
        </w:tc>
        <w:tc>
          <w:tcPr>
            <w:tcW w:w="163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87"/>
              <w:jc w:val="center"/>
            </w:pPr>
            <w:r>
              <w:rPr>
                <w:rFonts w:ascii="Arial" w:eastAsia="Arial" w:hAnsi="Arial" w:cs="Arial"/>
                <w:sz w:val="19"/>
              </w:rPr>
              <w:t>89-94%</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74"/>
        </w:trPr>
        <w:tc>
          <w:tcPr>
            <w:tcW w:w="7124" w:type="dxa"/>
            <w:tcBorders>
              <w:top w:val="single" w:sz="7" w:space="0" w:color="000000"/>
              <w:left w:val="single" w:sz="7" w:space="0" w:color="000000"/>
              <w:bottom w:val="single" w:sz="7" w:space="0" w:color="000000"/>
              <w:right w:val="single" w:sz="7" w:space="0" w:color="000000"/>
            </w:tcBorders>
          </w:tcPr>
          <w:p w:rsidR="00AA6AA5" w:rsidRDefault="0024269C">
            <w:pPr>
              <w:spacing w:after="0"/>
            </w:pPr>
            <w:r>
              <w:rPr>
                <w:rFonts w:ascii="Arial" w:eastAsia="Arial" w:hAnsi="Arial" w:cs="Arial"/>
                <w:b/>
                <w:sz w:val="19"/>
              </w:rPr>
              <w:t>Средњи</w:t>
            </w:r>
          </w:p>
        </w:tc>
        <w:tc>
          <w:tcPr>
            <w:tcW w:w="163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87"/>
              <w:jc w:val="center"/>
            </w:pPr>
            <w:r>
              <w:rPr>
                <w:rFonts w:ascii="Arial" w:eastAsia="Arial" w:hAnsi="Arial" w:cs="Arial"/>
                <w:sz w:val="19"/>
              </w:rPr>
              <w:t>83-88%</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74"/>
        </w:trPr>
        <w:tc>
          <w:tcPr>
            <w:tcW w:w="7124" w:type="dxa"/>
            <w:tcBorders>
              <w:top w:val="single" w:sz="7" w:space="0" w:color="000000"/>
              <w:left w:val="single" w:sz="7" w:space="0" w:color="000000"/>
              <w:bottom w:val="single" w:sz="7" w:space="0" w:color="000000"/>
              <w:right w:val="single" w:sz="7" w:space="0" w:color="000000"/>
            </w:tcBorders>
          </w:tcPr>
          <w:p w:rsidR="00AA6AA5" w:rsidRDefault="0024269C">
            <w:pPr>
              <w:spacing w:after="0"/>
            </w:pPr>
            <w:r>
              <w:rPr>
                <w:rFonts w:ascii="Arial" w:eastAsia="Arial" w:hAnsi="Arial" w:cs="Arial"/>
                <w:b/>
                <w:sz w:val="19"/>
              </w:rPr>
              <w:t>Висок</w:t>
            </w:r>
          </w:p>
        </w:tc>
        <w:tc>
          <w:tcPr>
            <w:tcW w:w="163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87"/>
              <w:jc w:val="center"/>
            </w:pPr>
            <w:r>
              <w:rPr>
                <w:rFonts w:ascii="Arial" w:eastAsia="Arial" w:hAnsi="Arial" w:cs="Arial"/>
                <w:sz w:val="19"/>
              </w:rPr>
              <w:t>77-82%</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r>
      <w:tr w:rsidR="00AA6AA5">
        <w:trPr>
          <w:trHeight w:val="274"/>
        </w:trPr>
        <w:tc>
          <w:tcPr>
            <w:tcW w:w="7124" w:type="dxa"/>
            <w:tcBorders>
              <w:top w:val="single" w:sz="7" w:space="0" w:color="000000"/>
              <w:left w:val="single" w:sz="7" w:space="0" w:color="000000"/>
              <w:bottom w:val="single" w:sz="7" w:space="0" w:color="000000"/>
              <w:right w:val="single" w:sz="7" w:space="0" w:color="000000"/>
            </w:tcBorders>
          </w:tcPr>
          <w:p w:rsidR="00AA6AA5" w:rsidRDefault="0024269C">
            <w:pPr>
              <w:spacing w:after="0"/>
            </w:pPr>
            <w:r>
              <w:rPr>
                <w:rFonts w:ascii="Arial" w:eastAsia="Arial" w:hAnsi="Arial" w:cs="Arial"/>
                <w:b/>
                <w:sz w:val="19"/>
              </w:rPr>
              <w:t>Критичан</w:t>
            </w:r>
          </w:p>
        </w:tc>
        <w:tc>
          <w:tcPr>
            <w:tcW w:w="1637" w:type="dxa"/>
            <w:tcBorders>
              <w:top w:val="single" w:sz="7" w:space="0" w:color="000000"/>
              <w:left w:val="single" w:sz="7" w:space="0" w:color="000000"/>
              <w:bottom w:val="single" w:sz="7" w:space="0" w:color="000000"/>
              <w:right w:val="single" w:sz="7" w:space="0" w:color="000000"/>
            </w:tcBorders>
          </w:tcPr>
          <w:p w:rsidR="00AA6AA5" w:rsidRDefault="0024269C">
            <w:pPr>
              <w:spacing w:after="0"/>
              <w:ind w:left="85"/>
              <w:jc w:val="center"/>
            </w:pPr>
            <w:r>
              <w:rPr>
                <w:rFonts w:ascii="Arial" w:eastAsia="Arial" w:hAnsi="Arial" w:cs="Arial"/>
                <w:sz w:val="19"/>
              </w:rPr>
              <w:t>76% и мање</w:t>
            </w:r>
          </w:p>
        </w:tc>
        <w:tc>
          <w:tcPr>
            <w:tcW w:w="2273" w:type="dxa"/>
            <w:tcBorders>
              <w:top w:val="single" w:sz="7" w:space="0" w:color="000000"/>
              <w:left w:val="single" w:sz="7" w:space="0" w:color="000000"/>
              <w:bottom w:val="single" w:sz="7" w:space="0" w:color="000000"/>
              <w:right w:val="single" w:sz="7" w:space="0" w:color="000000"/>
            </w:tcBorders>
          </w:tcPr>
          <w:p w:rsidR="00AA6AA5" w:rsidRDefault="00AA6AA5"/>
        </w:tc>
      </w:tr>
    </w:tbl>
    <w:p w:rsidR="00AA6AA5" w:rsidRDefault="0024269C">
      <w:pPr>
        <w:spacing w:after="78" w:line="260" w:lineRule="auto"/>
        <w:ind w:left="-5" w:right="224" w:hanging="10"/>
      </w:pPr>
      <w:r>
        <w:rPr>
          <w:rFonts w:ascii="Arial" w:eastAsia="Arial" w:hAnsi="Arial" w:cs="Arial"/>
          <w:b/>
          <w:sz w:val="19"/>
        </w:rPr>
        <w:t>НАПОМЕНА: Лажно приказивање или прикривање чињеница у контролној листи, ради довођења надзираног субјекта у повољнији положај, а надлежног органа у заблуду, повлачи са собом одговарајуће правне последице.</w:t>
      </w:r>
    </w:p>
    <w:tbl>
      <w:tblPr>
        <w:tblStyle w:val="TableGrid"/>
        <w:tblW w:w="12347" w:type="dxa"/>
        <w:tblInd w:w="1515" w:type="dxa"/>
        <w:tblLook w:val="04A0" w:firstRow="1" w:lastRow="0" w:firstColumn="1" w:lastColumn="0" w:noHBand="0" w:noVBand="1"/>
      </w:tblPr>
      <w:tblGrid>
        <w:gridCol w:w="8754"/>
        <w:gridCol w:w="3593"/>
      </w:tblGrid>
      <w:tr w:rsidR="00AA6AA5">
        <w:trPr>
          <w:trHeight w:val="735"/>
        </w:trPr>
        <w:tc>
          <w:tcPr>
            <w:tcW w:w="9409" w:type="dxa"/>
            <w:tcBorders>
              <w:top w:val="nil"/>
              <w:left w:val="nil"/>
              <w:bottom w:val="nil"/>
              <w:right w:val="nil"/>
            </w:tcBorders>
          </w:tcPr>
          <w:p w:rsidR="00AA6AA5" w:rsidRDefault="0024269C">
            <w:pPr>
              <w:spacing w:after="312"/>
              <w:ind w:left="271"/>
            </w:pPr>
            <w:r>
              <w:rPr>
                <w:rFonts w:ascii="Arial" w:eastAsia="Arial" w:hAnsi="Arial" w:cs="Arial"/>
                <w:b/>
                <w:sz w:val="19"/>
              </w:rPr>
              <w:t>ОДГОВОРНО ЛИЦЕ КОНТРОЛИСАНОГ  СУБЈЕКТА</w:t>
            </w:r>
          </w:p>
          <w:p w:rsidR="00AA6AA5" w:rsidRDefault="0024269C">
            <w:pPr>
              <w:spacing w:after="0"/>
            </w:pPr>
            <w:r>
              <w:rPr>
                <w:rFonts w:ascii="Arial" w:eastAsia="Arial" w:hAnsi="Arial" w:cs="Arial"/>
                <w:sz w:val="19"/>
              </w:rPr>
              <w:t>___________________________________________________</w:t>
            </w:r>
          </w:p>
        </w:tc>
        <w:tc>
          <w:tcPr>
            <w:tcW w:w="2938" w:type="dxa"/>
            <w:tcBorders>
              <w:top w:val="nil"/>
              <w:left w:val="nil"/>
              <w:bottom w:val="nil"/>
              <w:right w:val="nil"/>
            </w:tcBorders>
          </w:tcPr>
          <w:p w:rsidR="00AA6AA5" w:rsidRDefault="0024269C">
            <w:pPr>
              <w:spacing w:after="38"/>
              <w:ind w:right="104"/>
              <w:jc w:val="center"/>
            </w:pPr>
            <w:r>
              <w:rPr>
                <w:rFonts w:ascii="Arial" w:eastAsia="Arial" w:hAnsi="Arial" w:cs="Arial"/>
                <w:b/>
                <w:sz w:val="19"/>
              </w:rPr>
              <w:t>БУЏЕТСКИ ИНСПЕКТОР(И)</w:t>
            </w:r>
          </w:p>
          <w:p w:rsidR="00AA6AA5" w:rsidRDefault="0024269C">
            <w:pPr>
              <w:spacing w:after="38"/>
              <w:ind w:left="43"/>
              <w:jc w:val="both"/>
            </w:pPr>
            <w:r>
              <w:rPr>
                <w:rFonts w:ascii="Arial" w:eastAsia="Arial" w:hAnsi="Arial" w:cs="Arial"/>
                <w:b/>
                <w:sz w:val="19"/>
              </w:rPr>
              <w:t>_________________________________</w:t>
            </w:r>
          </w:p>
          <w:p w:rsidR="00AA6AA5" w:rsidRDefault="0024269C">
            <w:pPr>
              <w:spacing w:after="0"/>
              <w:jc w:val="both"/>
            </w:pPr>
            <w:r>
              <w:rPr>
                <w:rFonts w:ascii="Arial" w:eastAsia="Arial" w:hAnsi="Arial" w:cs="Arial"/>
                <w:sz w:val="19"/>
              </w:rPr>
              <w:t>__________________________________</w:t>
            </w:r>
          </w:p>
        </w:tc>
      </w:tr>
    </w:tbl>
    <w:p w:rsidR="00AA6AA5" w:rsidRDefault="0024269C">
      <w:pPr>
        <w:spacing w:after="115"/>
        <w:ind w:right="1609"/>
        <w:jc w:val="right"/>
      </w:pPr>
      <w:r>
        <w:rPr>
          <w:rFonts w:ascii="Arial" w:eastAsia="Arial" w:hAnsi="Arial" w:cs="Arial"/>
          <w:sz w:val="19"/>
        </w:rPr>
        <w:t>_________________________________</w:t>
      </w:r>
    </w:p>
    <w:sectPr w:rsidR="00AA6AA5">
      <w:pgSz w:w="16838" w:h="11906" w:orient="landscape"/>
      <w:pgMar w:top="1101" w:right="1083" w:bottom="1117" w:left="32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BF" w:rsidRDefault="00E247BF" w:rsidP="00192A22">
      <w:pPr>
        <w:spacing w:after="0" w:line="240" w:lineRule="auto"/>
      </w:pPr>
      <w:r>
        <w:separator/>
      </w:r>
    </w:p>
  </w:endnote>
  <w:endnote w:type="continuationSeparator" w:id="0">
    <w:p w:rsidR="00E247BF" w:rsidRDefault="00E247BF" w:rsidP="0019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BF" w:rsidRDefault="00E247BF" w:rsidP="00192A22">
      <w:pPr>
        <w:spacing w:after="0" w:line="240" w:lineRule="auto"/>
      </w:pPr>
      <w:r>
        <w:separator/>
      </w:r>
    </w:p>
  </w:footnote>
  <w:footnote w:type="continuationSeparator" w:id="0">
    <w:p w:rsidR="00E247BF" w:rsidRDefault="00E247BF" w:rsidP="00192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0F1"/>
    <w:multiLevelType w:val="hybridMultilevel"/>
    <w:tmpl w:val="6FA6C3DC"/>
    <w:lvl w:ilvl="0" w:tplc="42D0B3D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A7A8B62">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2B8BA8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6F6D9A8">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7EE0D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5FE6F2C">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7A862BE">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79AF326">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521D0A">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nsid w:val="02C45465"/>
    <w:multiLevelType w:val="hybridMultilevel"/>
    <w:tmpl w:val="BC50E656"/>
    <w:lvl w:ilvl="0" w:tplc="2362AC4C">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1C2BBC">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A4EA1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854F30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A8C46A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056CDBC">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8FA2E74">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A07A26">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9E89EE">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nsid w:val="0670242A"/>
    <w:multiLevelType w:val="hybridMultilevel"/>
    <w:tmpl w:val="5002C59C"/>
    <w:lvl w:ilvl="0" w:tplc="9CEEF6A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D7011C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8D6A27A">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E90BCC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210EBB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60E6B98">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2D0D0DE">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E29E1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1E0FE0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nsid w:val="06A05C9C"/>
    <w:multiLevelType w:val="hybridMultilevel"/>
    <w:tmpl w:val="4E685F5A"/>
    <w:lvl w:ilvl="0" w:tplc="6BE48DC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9E4636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DF23F94">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1128702">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F14A804">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DDA84EC">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5146A6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EB6B41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92E246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
    <w:nsid w:val="106B1AD9"/>
    <w:multiLevelType w:val="hybridMultilevel"/>
    <w:tmpl w:val="4D78518A"/>
    <w:lvl w:ilvl="0" w:tplc="946EEF1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9F2197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A92B35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A64C450">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B7EF5F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81C990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FE10B6">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A0776E">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6688B4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
    <w:nsid w:val="11D667B0"/>
    <w:multiLevelType w:val="hybridMultilevel"/>
    <w:tmpl w:val="0FD2458C"/>
    <w:lvl w:ilvl="0" w:tplc="726058B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96820CA">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9B6FE24">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7EA1930">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856D30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4846230">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4E17B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45E602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D882E44">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nsid w:val="12172E05"/>
    <w:multiLevelType w:val="hybridMultilevel"/>
    <w:tmpl w:val="7FDA3AAA"/>
    <w:lvl w:ilvl="0" w:tplc="0AAE137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2489D2C">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864BF06">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E868E7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7AEFED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408F83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B0040E">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A48122">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BE4DF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nsid w:val="13FF5B9F"/>
    <w:multiLevelType w:val="hybridMultilevel"/>
    <w:tmpl w:val="399ED358"/>
    <w:lvl w:ilvl="0" w:tplc="9490EDC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07835D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360AFC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FCA0CB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3B4FB7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F05EFC">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D5AF4A6">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93AF0E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416C600">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8">
    <w:nsid w:val="189121AC"/>
    <w:multiLevelType w:val="hybridMultilevel"/>
    <w:tmpl w:val="E23CA1E0"/>
    <w:lvl w:ilvl="0" w:tplc="942E32EE">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9D88D48">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882D72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6D6AF00">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E841A48">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5B6AE88">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C60B432">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37C6B90">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9D05A3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nsid w:val="1BB94CD8"/>
    <w:multiLevelType w:val="hybridMultilevel"/>
    <w:tmpl w:val="98FCA9F6"/>
    <w:lvl w:ilvl="0" w:tplc="E98EB1D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6D8CC9C">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20C5AA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14765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7C78E6">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43C94D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C2F36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D6C34DC">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AE2F25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nsid w:val="22F5418D"/>
    <w:multiLevelType w:val="hybridMultilevel"/>
    <w:tmpl w:val="1D48A100"/>
    <w:lvl w:ilvl="0" w:tplc="1EF0575A">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AA8DB3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65055F6">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1167E98">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D34A030">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D885C1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D0FC6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58CB1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60B4C4">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
    <w:nsid w:val="23940D93"/>
    <w:multiLevelType w:val="hybridMultilevel"/>
    <w:tmpl w:val="E1923002"/>
    <w:lvl w:ilvl="0" w:tplc="405EE3B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E34D11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63E8E0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FC4C972">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1526122">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AC2FA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33EEA92">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E66329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2639B6">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
    <w:nsid w:val="23B51CEC"/>
    <w:multiLevelType w:val="hybridMultilevel"/>
    <w:tmpl w:val="82C8CBAE"/>
    <w:lvl w:ilvl="0" w:tplc="58C6006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1A51DA">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4A863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5C4A9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06CC8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A3C0080">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B78098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F42FCDA">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C900960">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nsid w:val="26E31EAF"/>
    <w:multiLevelType w:val="hybridMultilevel"/>
    <w:tmpl w:val="C4D49FDA"/>
    <w:lvl w:ilvl="0" w:tplc="14927F9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805786">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0BE74BA">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CE6294">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654343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CD2B278">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8C2118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282F546">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596669E">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nsid w:val="271E6A34"/>
    <w:multiLevelType w:val="hybridMultilevel"/>
    <w:tmpl w:val="34B6A570"/>
    <w:lvl w:ilvl="0" w:tplc="31C6F6C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626376">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170BE5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72C652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1546D42">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E2E4B38">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AFEA7C0">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0C6672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5E6D69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
    <w:nsid w:val="2D6E0410"/>
    <w:multiLevelType w:val="hybridMultilevel"/>
    <w:tmpl w:val="F1444326"/>
    <w:lvl w:ilvl="0" w:tplc="64B00AFC">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52A03D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ED20F1A">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F34C02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98411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CB01B9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F68357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8244400">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60013C">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nsid w:val="313C7570"/>
    <w:multiLevelType w:val="hybridMultilevel"/>
    <w:tmpl w:val="5C72E642"/>
    <w:lvl w:ilvl="0" w:tplc="1C1A8A8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D07F56">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BE823FA">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CE029A4">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88F2C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0547786">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F629360">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99EDAAE">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68A1674">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nsid w:val="33200F3D"/>
    <w:multiLevelType w:val="hybridMultilevel"/>
    <w:tmpl w:val="6F6E474C"/>
    <w:lvl w:ilvl="0" w:tplc="B6D454BE">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CC04DB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FE6779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288E5F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E0CAF7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E2AA83C">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674312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DB0ED20">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0ACA4A">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nsid w:val="380A0CE3"/>
    <w:multiLevelType w:val="hybridMultilevel"/>
    <w:tmpl w:val="48FC4B48"/>
    <w:lvl w:ilvl="0" w:tplc="5AE8DF2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E825C12">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72ABBE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588484C">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40C2B24">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4C1A10">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276F65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D629300">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A70BC2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9">
    <w:nsid w:val="38AC6A88"/>
    <w:multiLevelType w:val="hybridMultilevel"/>
    <w:tmpl w:val="43C65E34"/>
    <w:lvl w:ilvl="0" w:tplc="6076E45E">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BCE54D4">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D2455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BFEEA72">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66F6C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73409D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A325632">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3AAAE5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858669E">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
    <w:nsid w:val="399E1307"/>
    <w:multiLevelType w:val="hybridMultilevel"/>
    <w:tmpl w:val="62DAACF8"/>
    <w:lvl w:ilvl="0" w:tplc="49246F7C">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A2210DA">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B6A4186">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641C6C">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0A49B6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4E38F0">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5587B2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9AC4E6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B024EE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
    <w:nsid w:val="3E406BCB"/>
    <w:multiLevelType w:val="hybridMultilevel"/>
    <w:tmpl w:val="1396AE74"/>
    <w:lvl w:ilvl="0" w:tplc="454E2B0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ADCB13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8C8011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4A6BCD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986A922">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F01CE2">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B1CD2C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2C622E">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4B6317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
    <w:nsid w:val="3EE048C3"/>
    <w:multiLevelType w:val="hybridMultilevel"/>
    <w:tmpl w:val="6476933E"/>
    <w:lvl w:ilvl="0" w:tplc="3ECA3D06">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F9833E4">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546B8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A20F70">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8F8ACC2">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092FF90">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E70FAF4">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165EBC">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5B8FB2A">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
    <w:nsid w:val="3F4759D5"/>
    <w:multiLevelType w:val="hybridMultilevel"/>
    <w:tmpl w:val="30EE713C"/>
    <w:lvl w:ilvl="0" w:tplc="9372E3E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F342B7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32691C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87CF2A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564A0C4">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9C2454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0A5768">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782D0E2">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88414A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
    <w:nsid w:val="46E20452"/>
    <w:multiLevelType w:val="hybridMultilevel"/>
    <w:tmpl w:val="BD98F02C"/>
    <w:lvl w:ilvl="0" w:tplc="75A807C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0001EA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8EEE0B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692939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BF2A3D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6E25F2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D7405E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DEC7FB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BF206F4">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
    <w:nsid w:val="47DC03B3"/>
    <w:multiLevelType w:val="hybridMultilevel"/>
    <w:tmpl w:val="1942378A"/>
    <w:lvl w:ilvl="0" w:tplc="3B2EB35A">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EA4C11A">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AD4FD4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6EE59CC">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134B584">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F78D156">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B225472">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C825DBC">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B58A37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
    <w:nsid w:val="4DCE1B1F"/>
    <w:multiLevelType w:val="hybridMultilevel"/>
    <w:tmpl w:val="66FAFCC6"/>
    <w:lvl w:ilvl="0" w:tplc="DC680B88">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2DC111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7B243D8">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1844F28">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1E29E0">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D84E84A">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4D66080">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7E1710">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1D649E6">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
    <w:nsid w:val="50A227A1"/>
    <w:multiLevelType w:val="hybridMultilevel"/>
    <w:tmpl w:val="2E9EB2BE"/>
    <w:lvl w:ilvl="0" w:tplc="9BBE6B5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FB8554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CC2BB44">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6A653B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D7008A2">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32337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6564652">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944B93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FE8EDF0">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nsid w:val="527C188D"/>
    <w:multiLevelType w:val="hybridMultilevel"/>
    <w:tmpl w:val="2D2E970E"/>
    <w:lvl w:ilvl="0" w:tplc="69904D2E">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55E5304">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2CFAD8">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0EEC8E">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AB4528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F40FEC8">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544EAA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396E3D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26AB0A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
    <w:nsid w:val="5307684F"/>
    <w:multiLevelType w:val="hybridMultilevel"/>
    <w:tmpl w:val="CACC6758"/>
    <w:lvl w:ilvl="0" w:tplc="F4D053F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4AAF548">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AEE8080">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E281EB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5492E2">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D81E1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1E455F6">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14A3FEE">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EA87A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nsid w:val="54AB5A4D"/>
    <w:multiLevelType w:val="hybridMultilevel"/>
    <w:tmpl w:val="F1B433A8"/>
    <w:lvl w:ilvl="0" w:tplc="3212439C">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826D44">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0E01F3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59C508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A56DE9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7D447E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51C0D9C">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D6EAF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16E3AD6">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1">
    <w:nsid w:val="5D221F5C"/>
    <w:multiLevelType w:val="hybridMultilevel"/>
    <w:tmpl w:val="7D06C9E0"/>
    <w:lvl w:ilvl="0" w:tplc="1B109968">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CAA4202">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314BB0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4900AD0">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9F8BB28">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72EC36">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8CE0418">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42A0A30">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FEE5C4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2">
    <w:nsid w:val="5DFB2E87"/>
    <w:multiLevelType w:val="hybridMultilevel"/>
    <w:tmpl w:val="514E863E"/>
    <w:lvl w:ilvl="0" w:tplc="5C22DC5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30A9F4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0CA0F8C">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7CA0B70">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F5C815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75CE696">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1048B88">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B62575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C8810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3">
    <w:nsid w:val="630A5097"/>
    <w:multiLevelType w:val="hybridMultilevel"/>
    <w:tmpl w:val="DE38B1A0"/>
    <w:lvl w:ilvl="0" w:tplc="E864E0BA">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BFE3592">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BA4399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76250C6">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9D8A058">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4581D04">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EA9EE8">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30CF71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494BCA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4">
    <w:nsid w:val="650776F7"/>
    <w:multiLevelType w:val="hybridMultilevel"/>
    <w:tmpl w:val="667899C8"/>
    <w:lvl w:ilvl="0" w:tplc="0D8C239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AE08664">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5CA3A0A">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996B958">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E7CC4F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CB8DD4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25C4250">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3A32AA">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121394">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5">
    <w:nsid w:val="656C3491"/>
    <w:multiLevelType w:val="hybridMultilevel"/>
    <w:tmpl w:val="C5B06B84"/>
    <w:lvl w:ilvl="0" w:tplc="0316AED4">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C32FFE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94D428">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D5628BE">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19E09E4">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6DE578A">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B6AAFD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366D5E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7CA65A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6">
    <w:nsid w:val="67027821"/>
    <w:multiLevelType w:val="hybridMultilevel"/>
    <w:tmpl w:val="D7B0FE1E"/>
    <w:lvl w:ilvl="0" w:tplc="6D2810C8">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0A8D8E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65C7074">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6DAA498">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E60B3B0">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8A35B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FBED4E4">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DFAADAC">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0A06F0">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7">
    <w:nsid w:val="691B7BB5"/>
    <w:multiLevelType w:val="hybridMultilevel"/>
    <w:tmpl w:val="4FA84E30"/>
    <w:lvl w:ilvl="0" w:tplc="F6F49C04">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BF23DD8">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16C8248">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2A8F50C">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9FEA934">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CE4858">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480E258">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8888776">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74456CC">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8">
    <w:nsid w:val="693976D4"/>
    <w:multiLevelType w:val="hybridMultilevel"/>
    <w:tmpl w:val="FAA2C8C4"/>
    <w:lvl w:ilvl="0" w:tplc="BE566B68">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D183150">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ECCC9E2">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1BCABA2">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128187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946452C">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BDC313E">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ACA152A">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A5C2146">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9">
    <w:nsid w:val="69884B8F"/>
    <w:multiLevelType w:val="hybridMultilevel"/>
    <w:tmpl w:val="BD66A022"/>
    <w:lvl w:ilvl="0" w:tplc="E3D4DAA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17C86A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980649C">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E1C38DE">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EF4D06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4703F2A">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CE35E4">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714643A">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EF4C2AC">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0">
    <w:nsid w:val="6B6A7D9B"/>
    <w:multiLevelType w:val="hybridMultilevel"/>
    <w:tmpl w:val="F69ECD84"/>
    <w:lvl w:ilvl="0" w:tplc="FDF2EC6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71AC43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46A3FD6">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A6A1F3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0705B40">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02EBD82">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714DB1A">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7E5EC2">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8A0662C">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1">
    <w:nsid w:val="6B6E1811"/>
    <w:multiLevelType w:val="hybridMultilevel"/>
    <w:tmpl w:val="E7CE6600"/>
    <w:lvl w:ilvl="0" w:tplc="73F27B44">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3B85582">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0A0CF6">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3F80A3E">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C801906">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2A09E7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7449B52">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E1448AC">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3AA52F2">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
    <w:nsid w:val="799F0983"/>
    <w:multiLevelType w:val="hybridMultilevel"/>
    <w:tmpl w:val="1DD028D2"/>
    <w:lvl w:ilvl="0" w:tplc="486225D2">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A7AC87E">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594F9C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EE8CE5A">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DDE0ADC">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1D0A9CA">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B427100">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E3E1CA8">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3ACA8B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3">
    <w:nsid w:val="7AD632BE"/>
    <w:multiLevelType w:val="hybridMultilevel"/>
    <w:tmpl w:val="9C561242"/>
    <w:lvl w:ilvl="0" w:tplc="E00E1F8E">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CFE9ABC">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6402186">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54A4B42">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28496DE">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C8A8EAA">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24F614">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388D584">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83670AA">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
    <w:nsid w:val="7B205B7F"/>
    <w:multiLevelType w:val="hybridMultilevel"/>
    <w:tmpl w:val="9C88A606"/>
    <w:lvl w:ilvl="0" w:tplc="D8EC7AEA">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E4BEFC">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D2ACEE">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0BC4A48">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BFED07A">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57C9E8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4AA1004">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FD69BAE">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B2BFC8">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5">
    <w:nsid w:val="7E8334E5"/>
    <w:multiLevelType w:val="hybridMultilevel"/>
    <w:tmpl w:val="C56C4AE8"/>
    <w:lvl w:ilvl="0" w:tplc="259C29A0">
      <w:start w:val="1"/>
      <w:numFmt w:val="bullet"/>
      <w:lvlText w:val="-"/>
      <w:lvlJc w:val="left"/>
      <w:pPr>
        <w:ind w:left="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30A571C">
      <w:start w:val="1"/>
      <w:numFmt w:val="bullet"/>
      <w:lvlText w:val="o"/>
      <w:lvlJc w:val="left"/>
      <w:pPr>
        <w:ind w:left="1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C663758">
      <w:start w:val="1"/>
      <w:numFmt w:val="bullet"/>
      <w:lvlText w:val="▪"/>
      <w:lvlJc w:val="left"/>
      <w:pPr>
        <w:ind w:left="1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3E64A9C">
      <w:start w:val="1"/>
      <w:numFmt w:val="bullet"/>
      <w:lvlText w:val="•"/>
      <w:lvlJc w:val="left"/>
      <w:pPr>
        <w:ind w:left="25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F48268">
      <w:start w:val="1"/>
      <w:numFmt w:val="bullet"/>
      <w:lvlText w:val="o"/>
      <w:lvlJc w:val="left"/>
      <w:pPr>
        <w:ind w:left="32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EDAD10E">
      <w:start w:val="1"/>
      <w:numFmt w:val="bullet"/>
      <w:lvlText w:val="▪"/>
      <w:lvlJc w:val="left"/>
      <w:pPr>
        <w:ind w:left="399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AF858D8">
      <w:start w:val="1"/>
      <w:numFmt w:val="bullet"/>
      <w:lvlText w:val="•"/>
      <w:lvlJc w:val="left"/>
      <w:pPr>
        <w:ind w:left="47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7A0F3D2">
      <w:start w:val="1"/>
      <w:numFmt w:val="bullet"/>
      <w:lvlText w:val="o"/>
      <w:lvlJc w:val="left"/>
      <w:pPr>
        <w:ind w:left="54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36A1594">
      <w:start w:val="1"/>
      <w:numFmt w:val="bullet"/>
      <w:lvlText w:val="▪"/>
      <w:lvlJc w:val="left"/>
      <w:pPr>
        <w:ind w:left="61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42"/>
  </w:num>
  <w:num w:numId="2">
    <w:abstractNumId w:val="9"/>
  </w:num>
  <w:num w:numId="3">
    <w:abstractNumId w:val="32"/>
  </w:num>
  <w:num w:numId="4">
    <w:abstractNumId w:val="28"/>
  </w:num>
  <w:num w:numId="5">
    <w:abstractNumId w:val="25"/>
  </w:num>
  <w:num w:numId="6">
    <w:abstractNumId w:val="30"/>
  </w:num>
  <w:num w:numId="7">
    <w:abstractNumId w:val="27"/>
  </w:num>
  <w:num w:numId="8">
    <w:abstractNumId w:val="38"/>
  </w:num>
  <w:num w:numId="9">
    <w:abstractNumId w:val="34"/>
  </w:num>
  <w:num w:numId="10">
    <w:abstractNumId w:val="15"/>
  </w:num>
  <w:num w:numId="11">
    <w:abstractNumId w:val="36"/>
  </w:num>
  <w:num w:numId="12">
    <w:abstractNumId w:val="19"/>
  </w:num>
  <w:num w:numId="13">
    <w:abstractNumId w:val="11"/>
  </w:num>
  <w:num w:numId="14">
    <w:abstractNumId w:val="23"/>
  </w:num>
  <w:num w:numId="15">
    <w:abstractNumId w:val="40"/>
  </w:num>
  <w:num w:numId="16">
    <w:abstractNumId w:val="3"/>
  </w:num>
  <w:num w:numId="17">
    <w:abstractNumId w:val="2"/>
  </w:num>
  <w:num w:numId="18">
    <w:abstractNumId w:val="12"/>
  </w:num>
  <w:num w:numId="19">
    <w:abstractNumId w:val="4"/>
  </w:num>
  <w:num w:numId="20">
    <w:abstractNumId w:val="39"/>
  </w:num>
  <w:num w:numId="21">
    <w:abstractNumId w:val="44"/>
  </w:num>
  <w:num w:numId="22">
    <w:abstractNumId w:val="0"/>
  </w:num>
  <w:num w:numId="23">
    <w:abstractNumId w:val="17"/>
  </w:num>
  <w:num w:numId="24">
    <w:abstractNumId w:val="8"/>
  </w:num>
  <w:num w:numId="25">
    <w:abstractNumId w:val="35"/>
  </w:num>
  <w:num w:numId="26">
    <w:abstractNumId w:val="22"/>
  </w:num>
  <w:num w:numId="27">
    <w:abstractNumId w:val="1"/>
  </w:num>
  <w:num w:numId="28">
    <w:abstractNumId w:val="43"/>
  </w:num>
  <w:num w:numId="29">
    <w:abstractNumId w:val="29"/>
  </w:num>
  <w:num w:numId="30">
    <w:abstractNumId w:val="33"/>
  </w:num>
  <w:num w:numId="31">
    <w:abstractNumId w:val="7"/>
  </w:num>
  <w:num w:numId="32">
    <w:abstractNumId w:val="16"/>
  </w:num>
  <w:num w:numId="33">
    <w:abstractNumId w:val="31"/>
  </w:num>
  <w:num w:numId="34">
    <w:abstractNumId w:val="41"/>
  </w:num>
  <w:num w:numId="35">
    <w:abstractNumId w:val="26"/>
  </w:num>
  <w:num w:numId="36">
    <w:abstractNumId w:val="21"/>
  </w:num>
  <w:num w:numId="37">
    <w:abstractNumId w:val="18"/>
  </w:num>
  <w:num w:numId="38">
    <w:abstractNumId w:val="37"/>
  </w:num>
  <w:num w:numId="39">
    <w:abstractNumId w:val="5"/>
  </w:num>
  <w:num w:numId="40">
    <w:abstractNumId w:val="14"/>
  </w:num>
  <w:num w:numId="41">
    <w:abstractNumId w:val="45"/>
  </w:num>
  <w:num w:numId="42">
    <w:abstractNumId w:val="13"/>
  </w:num>
  <w:num w:numId="43">
    <w:abstractNumId w:val="10"/>
  </w:num>
  <w:num w:numId="44">
    <w:abstractNumId w:val="20"/>
  </w:num>
  <w:num w:numId="45">
    <w:abstractNumId w:val="2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6AA5"/>
    <w:rsid w:val="00103250"/>
    <w:rsid w:val="00192A22"/>
    <w:rsid w:val="0024269C"/>
    <w:rsid w:val="00360921"/>
    <w:rsid w:val="0058249D"/>
    <w:rsid w:val="00A0245A"/>
    <w:rsid w:val="00AA6AA5"/>
    <w:rsid w:val="00B61FBF"/>
    <w:rsid w:val="00BA76CA"/>
    <w:rsid w:val="00C902CB"/>
    <w:rsid w:val="00DE4A63"/>
    <w:rsid w:val="00E2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lang w:bidi="en-US"/>
    </w:rPr>
  </w:style>
  <w:style w:type="paragraph" w:styleId="Heading1">
    <w:name w:val="heading 1"/>
    <w:next w:val="Normal"/>
    <w:link w:val="Heading1Char"/>
    <w:uiPriority w:val="9"/>
    <w:unhideWhenUsed/>
    <w:qFormat/>
    <w:pPr>
      <w:keepNext/>
      <w:keepLines/>
      <w:spacing w:after="150" w:line="259" w:lineRule="auto"/>
      <w:ind w:right="8"/>
      <w:jc w:val="center"/>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92A22"/>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2A22"/>
    <w:rPr>
      <w:rFonts w:ascii="Calibri" w:eastAsia="Calibri" w:hAnsi="Calibri" w:cs="Calibri"/>
      <w:color w:val="000000"/>
      <w:lang w:bidi="en-US"/>
    </w:rPr>
  </w:style>
  <w:style w:type="paragraph" w:styleId="Footer">
    <w:name w:val="footer"/>
    <w:basedOn w:val="Normal"/>
    <w:link w:val="FooterChar"/>
    <w:uiPriority w:val="99"/>
    <w:unhideWhenUsed/>
    <w:rsid w:val="00192A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2A22"/>
    <w:rPr>
      <w:rFonts w:ascii="Calibri" w:eastAsia="Calibri" w:hAnsi="Calibri" w:cs="Calibri"/>
      <w:color w:val="000000"/>
      <w:lang w:bidi="en-US"/>
    </w:rPr>
  </w:style>
  <w:style w:type="paragraph" w:styleId="BalloonText">
    <w:name w:val="Balloon Text"/>
    <w:basedOn w:val="Normal"/>
    <w:link w:val="BalloonTextChar"/>
    <w:uiPriority w:val="99"/>
    <w:semiHidden/>
    <w:unhideWhenUsed/>
    <w:rsid w:val="00E2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BF"/>
    <w:rPr>
      <w:rFonts w:ascii="Tahoma" w:eastAsia="Calibri"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lang w:bidi="en-US"/>
    </w:rPr>
  </w:style>
  <w:style w:type="paragraph" w:styleId="Heading1">
    <w:name w:val="heading 1"/>
    <w:next w:val="Normal"/>
    <w:link w:val="Heading1Char"/>
    <w:uiPriority w:val="9"/>
    <w:unhideWhenUsed/>
    <w:qFormat/>
    <w:pPr>
      <w:keepNext/>
      <w:keepLines/>
      <w:spacing w:after="150" w:line="259" w:lineRule="auto"/>
      <w:ind w:right="8"/>
      <w:jc w:val="center"/>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92A22"/>
    <w:pPr>
      <w:tabs>
        <w:tab w:val="center" w:pos="4703"/>
        <w:tab w:val="right" w:pos="9406"/>
      </w:tabs>
      <w:spacing w:after="0" w:line="240" w:lineRule="auto"/>
    </w:pPr>
  </w:style>
  <w:style w:type="character" w:customStyle="1" w:styleId="HeaderChar">
    <w:name w:val="Header Char"/>
    <w:basedOn w:val="DefaultParagraphFont"/>
    <w:link w:val="Header"/>
    <w:uiPriority w:val="99"/>
    <w:rsid w:val="00192A22"/>
    <w:rPr>
      <w:rFonts w:ascii="Calibri" w:eastAsia="Calibri" w:hAnsi="Calibri" w:cs="Calibri"/>
      <w:color w:val="000000"/>
      <w:lang w:bidi="en-US"/>
    </w:rPr>
  </w:style>
  <w:style w:type="paragraph" w:styleId="Footer">
    <w:name w:val="footer"/>
    <w:basedOn w:val="Normal"/>
    <w:link w:val="FooterChar"/>
    <w:uiPriority w:val="99"/>
    <w:unhideWhenUsed/>
    <w:rsid w:val="00192A22"/>
    <w:pPr>
      <w:tabs>
        <w:tab w:val="center" w:pos="4703"/>
        <w:tab w:val="right" w:pos="9406"/>
      </w:tabs>
      <w:spacing w:after="0" w:line="240" w:lineRule="auto"/>
    </w:pPr>
  </w:style>
  <w:style w:type="character" w:customStyle="1" w:styleId="FooterChar">
    <w:name w:val="Footer Char"/>
    <w:basedOn w:val="DefaultParagraphFont"/>
    <w:link w:val="Footer"/>
    <w:uiPriority w:val="99"/>
    <w:rsid w:val="00192A22"/>
    <w:rPr>
      <w:rFonts w:ascii="Calibri" w:eastAsia="Calibri" w:hAnsi="Calibri" w:cs="Calibri"/>
      <w:color w:val="000000"/>
      <w:lang w:bidi="en-US"/>
    </w:rPr>
  </w:style>
  <w:style w:type="paragraph" w:styleId="BalloonText">
    <w:name w:val="Balloon Text"/>
    <w:basedOn w:val="Normal"/>
    <w:link w:val="BalloonTextChar"/>
    <w:uiPriority w:val="99"/>
    <w:semiHidden/>
    <w:unhideWhenUsed/>
    <w:rsid w:val="00E24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BF"/>
    <w:rPr>
      <w:rFonts w:ascii="Tahoma" w:eastAsia="Calibri"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3866">
      <w:bodyDiv w:val="1"/>
      <w:marLeft w:val="0"/>
      <w:marRight w:val="0"/>
      <w:marTop w:val="0"/>
      <w:marBottom w:val="0"/>
      <w:divBdr>
        <w:top w:val="none" w:sz="0" w:space="0" w:color="auto"/>
        <w:left w:val="none" w:sz="0" w:space="0" w:color="auto"/>
        <w:bottom w:val="none" w:sz="0" w:space="0" w:color="auto"/>
        <w:right w:val="none" w:sz="0" w:space="0" w:color="auto"/>
      </w:divBdr>
    </w:div>
    <w:div w:id="113148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AF94-F3CE-4002-9255-5AA27106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45</Pages>
  <Words>15156</Words>
  <Characters>86391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Obradovic</dc:creator>
  <cp:lastModifiedBy>Danica Novković</cp:lastModifiedBy>
  <cp:revision>10</cp:revision>
  <cp:lastPrinted>2019-04-17T08:16:00Z</cp:lastPrinted>
  <dcterms:created xsi:type="dcterms:W3CDTF">2018-01-25T09:15:00Z</dcterms:created>
  <dcterms:modified xsi:type="dcterms:W3CDTF">2020-03-03T13:52:00Z</dcterms:modified>
</cp:coreProperties>
</file>